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26"/>
      </w:tblGrid>
      <w:tr w:rsidR="000D7E2E" w14:paraId="44FA5461" w14:textId="77777777" w:rsidTr="000D7E2E">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26"/>
            </w:tblGrid>
            <w:tr w:rsidR="000D7E2E" w14:paraId="32CE695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509B451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69CB2524" w14:textId="77777777">
                          <w:tc>
                            <w:tcPr>
                              <w:tcW w:w="0" w:type="auto"/>
                              <w:tcMar>
                                <w:top w:w="0" w:type="dxa"/>
                                <w:left w:w="270" w:type="dxa"/>
                                <w:bottom w:w="135" w:type="dxa"/>
                                <w:right w:w="270" w:type="dxa"/>
                              </w:tcMar>
                              <w:hideMark/>
                            </w:tcPr>
                            <w:p w14:paraId="22491C30" w14:textId="77777777" w:rsidR="000D7E2E" w:rsidRDefault="000D7E2E"/>
                          </w:tc>
                        </w:tr>
                      </w:tbl>
                      <w:p w14:paraId="315CCFC3" w14:textId="77777777" w:rsidR="000D7E2E" w:rsidRDefault="000D7E2E">
                        <w:pPr>
                          <w:rPr>
                            <w:rFonts w:ascii="Times New Roman" w:eastAsia="Times New Roman" w:hAnsi="Times New Roman" w:cs="Times New Roman"/>
                            <w:sz w:val="20"/>
                            <w:szCs w:val="20"/>
                          </w:rPr>
                        </w:pPr>
                      </w:p>
                    </w:tc>
                  </w:tr>
                </w:tbl>
                <w:p w14:paraId="6FB5F6EA" w14:textId="77777777" w:rsidR="000D7E2E" w:rsidRDefault="000D7E2E">
                  <w:pPr>
                    <w:rPr>
                      <w:rFonts w:ascii="Times New Roman" w:eastAsia="Times New Roman" w:hAnsi="Times New Roman" w:cs="Times New Roman"/>
                      <w:sz w:val="20"/>
                      <w:szCs w:val="20"/>
                    </w:rPr>
                  </w:pPr>
                </w:p>
              </w:tc>
            </w:tr>
          </w:tbl>
          <w:p w14:paraId="33AD0674"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167F06F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445106A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399F91BB" w14:textId="77777777">
                          <w:tc>
                            <w:tcPr>
                              <w:tcW w:w="0" w:type="auto"/>
                              <w:tcMar>
                                <w:top w:w="0" w:type="dxa"/>
                                <w:left w:w="270" w:type="dxa"/>
                                <w:bottom w:w="135" w:type="dxa"/>
                                <w:right w:w="270" w:type="dxa"/>
                              </w:tcMar>
                              <w:hideMark/>
                            </w:tcPr>
                            <w:p w14:paraId="0FDD58AD" w14:textId="77777777" w:rsidR="000D7E2E" w:rsidRDefault="000D7E2E">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xml:space="preserve">If you are new to receiving IPAN's publication, "Voice" , please note that if you do not want to receive this publication in future, you can un-subscribe by clicking the words at the bottom of this publication. </w:t>
                              </w:r>
                            </w:p>
                          </w:tc>
                        </w:tr>
                      </w:tbl>
                      <w:p w14:paraId="39A68535" w14:textId="77777777" w:rsidR="000D7E2E" w:rsidRDefault="000D7E2E">
                        <w:pPr>
                          <w:rPr>
                            <w:rFonts w:ascii="Times New Roman" w:eastAsia="Times New Roman" w:hAnsi="Times New Roman" w:cs="Times New Roman"/>
                            <w:sz w:val="20"/>
                            <w:szCs w:val="20"/>
                          </w:rPr>
                        </w:pPr>
                      </w:p>
                    </w:tc>
                  </w:tr>
                </w:tbl>
                <w:p w14:paraId="73797B60" w14:textId="77777777" w:rsidR="000D7E2E" w:rsidRDefault="000D7E2E">
                  <w:pPr>
                    <w:rPr>
                      <w:rFonts w:ascii="Times New Roman" w:eastAsia="Times New Roman" w:hAnsi="Times New Roman" w:cs="Times New Roman"/>
                      <w:sz w:val="20"/>
                      <w:szCs w:val="20"/>
                    </w:rPr>
                  </w:pPr>
                </w:p>
              </w:tc>
            </w:tr>
          </w:tbl>
          <w:p w14:paraId="223BEE28"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B636A9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696C41DF" w14:textId="77777777">
                    <w:tc>
                      <w:tcPr>
                        <w:tcW w:w="0" w:type="auto"/>
                        <w:tcMar>
                          <w:top w:w="0" w:type="dxa"/>
                          <w:left w:w="135" w:type="dxa"/>
                          <w:bottom w:w="0" w:type="dxa"/>
                          <w:right w:w="135" w:type="dxa"/>
                        </w:tcMar>
                        <w:hideMark/>
                      </w:tcPr>
                      <w:p w14:paraId="702C2AA0" w14:textId="3EF93855" w:rsidR="000D7E2E" w:rsidRDefault="000D7E2E">
                        <w:pPr>
                          <w:jc w:val="center"/>
                          <w:rPr>
                            <w:rFonts w:eastAsia="Times New Roman"/>
                          </w:rPr>
                        </w:pPr>
                        <w:r>
                          <w:rPr>
                            <w:rFonts w:eastAsia="Times New Roman"/>
                            <w:noProof/>
                          </w:rPr>
                          <w:drawing>
                            <wp:inline distT="0" distB="0" distL="0" distR="0" wp14:anchorId="6AC0B67B" wp14:editId="51016E81">
                              <wp:extent cx="38100" cy="9525"/>
                              <wp:effectExtent l="0" t="0" r="0" b="0"/>
                              <wp:docPr id="77303986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7927EAB0" w14:textId="77777777" w:rsidR="000D7E2E" w:rsidRDefault="000D7E2E">
                  <w:pPr>
                    <w:rPr>
                      <w:rFonts w:ascii="Times New Roman" w:eastAsia="Times New Roman" w:hAnsi="Times New Roman" w:cs="Times New Roman"/>
                      <w:sz w:val="20"/>
                      <w:szCs w:val="20"/>
                    </w:rPr>
                  </w:pPr>
                </w:p>
              </w:tc>
            </w:tr>
          </w:tbl>
          <w:p w14:paraId="7FFDA222"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E989C8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3C25AD5E" w14:textId="77777777">
                    <w:tc>
                      <w:tcPr>
                        <w:tcW w:w="0" w:type="auto"/>
                        <w:tcMar>
                          <w:top w:w="0" w:type="dxa"/>
                          <w:left w:w="135" w:type="dxa"/>
                          <w:bottom w:w="0" w:type="dxa"/>
                          <w:right w:w="135" w:type="dxa"/>
                        </w:tcMar>
                        <w:hideMark/>
                      </w:tcPr>
                      <w:p w14:paraId="4041ECC9" w14:textId="219C1C5A" w:rsidR="000D7E2E" w:rsidRDefault="000D7E2E">
                        <w:pPr>
                          <w:jc w:val="center"/>
                          <w:rPr>
                            <w:rFonts w:eastAsia="Times New Roman"/>
                          </w:rPr>
                        </w:pPr>
                        <w:r>
                          <w:rPr>
                            <w:rFonts w:eastAsia="Times New Roman"/>
                            <w:noProof/>
                          </w:rPr>
                          <w:drawing>
                            <wp:inline distT="0" distB="0" distL="0" distR="0" wp14:anchorId="7E258996" wp14:editId="674372E8">
                              <wp:extent cx="5372100" cy="1285875"/>
                              <wp:effectExtent l="0" t="0" r="0" b="9525"/>
                              <wp:docPr id="629839299" name="Picture 28"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39299" name="Picture 28" descr="A blue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0C78BA88" w14:textId="77777777" w:rsidR="000D7E2E" w:rsidRDefault="000D7E2E">
                  <w:pPr>
                    <w:rPr>
                      <w:rFonts w:ascii="Times New Roman" w:eastAsia="Times New Roman" w:hAnsi="Times New Roman" w:cs="Times New Roman"/>
                      <w:sz w:val="20"/>
                      <w:szCs w:val="20"/>
                    </w:rPr>
                  </w:pPr>
                </w:p>
              </w:tc>
            </w:tr>
          </w:tbl>
          <w:p w14:paraId="0FBA4FA0"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5B1B04F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43BE1AE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3EABD208" w14:textId="77777777">
                          <w:tc>
                            <w:tcPr>
                              <w:tcW w:w="0" w:type="auto"/>
                              <w:tcMar>
                                <w:top w:w="0" w:type="dxa"/>
                                <w:left w:w="270" w:type="dxa"/>
                                <w:bottom w:w="135" w:type="dxa"/>
                                <w:right w:w="270" w:type="dxa"/>
                              </w:tcMar>
                              <w:hideMark/>
                            </w:tcPr>
                            <w:p w14:paraId="798D5968" w14:textId="5A7D847B"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89                                March,</w:t>
                              </w:r>
                              <w:r>
                                <w:rPr>
                                  <w:rStyle w:val="Strong"/>
                                  <w:rFonts w:ascii="Arial" w:eastAsia="Times New Roman" w:hAnsi="Arial" w:cs="Arial"/>
                                  <w:color w:val="006699"/>
                                  <w:sz w:val="27"/>
                                  <w:szCs w:val="27"/>
                                  <w:shd w:val="clear" w:color="auto" w:fill="FFFFFF"/>
                                </w:rPr>
                                <w:t> 202</w:t>
                              </w:r>
                              <w:r w:rsidR="00C90E23">
                                <w:rPr>
                                  <w:rStyle w:val="Strong"/>
                                  <w:rFonts w:ascii="Arial" w:eastAsia="Times New Roman" w:hAnsi="Arial" w:cs="Arial"/>
                                  <w:color w:val="006699"/>
                                  <w:sz w:val="27"/>
                                  <w:szCs w:val="27"/>
                                  <w:shd w:val="clear" w:color="auto" w:fill="FFFFFF"/>
                                </w:rPr>
                                <w:t>4</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60A5626F" w14:textId="77777777" w:rsidR="000D7E2E" w:rsidRDefault="000D7E2E">
                        <w:pPr>
                          <w:rPr>
                            <w:rFonts w:ascii="Times New Roman" w:eastAsia="Times New Roman" w:hAnsi="Times New Roman" w:cs="Times New Roman"/>
                            <w:sz w:val="20"/>
                            <w:szCs w:val="20"/>
                          </w:rPr>
                        </w:pPr>
                      </w:p>
                    </w:tc>
                  </w:tr>
                </w:tbl>
                <w:p w14:paraId="6F1A32C8" w14:textId="77777777" w:rsidR="000D7E2E" w:rsidRDefault="000D7E2E">
                  <w:pPr>
                    <w:rPr>
                      <w:rFonts w:ascii="Times New Roman" w:eastAsia="Times New Roman" w:hAnsi="Times New Roman" w:cs="Times New Roman"/>
                      <w:sz w:val="20"/>
                      <w:szCs w:val="20"/>
                    </w:rPr>
                  </w:pPr>
                </w:p>
              </w:tc>
            </w:tr>
          </w:tbl>
          <w:p w14:paraId="369A3732"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5F7D749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593A830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3853C8FE" w14:textId="77777777">
                          <w:tc>
                            <w:tcPr>
                              <w:tcW w:w="0" w:type="auto"/>
                              <w:tcMar>
                                <w:top w:w="0" w:type="dxa"/>
                                <w:left w:w="270" w:type="dxa"/>
                                <w:bottom w:w="135" w:type="dxa"/>
                                <w:right w:w="270" w:type="dxa"/>
                              </w:tcMar>
                              <w:hideMark/>
                            </w:tcPr>
                            <w:p w14:paraId="55444D3C" w14:textId="77777777" w:rsidR="000D7E2E" w:rsidRDefault="000D7E2E">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 but remove the "UNSCRIBE" option at bottom of email before sending as if activated that would unsubscribe you.</w:t>
                              </w:r>
                            </w:p>
                          </w:tc>
                        </w:tr>
                      </w:tbl>
                      <w:p w14:paraId="01529C15" w14:textId="77777777" w:rsidR="000D7E2E" w:rsidRDefault="000D7E2E">
                        <w:pPr>
                          <w:rPr>
                            <w:rFonts w:ascii="Times New Roman" w:eastAsia="Times New Roman" w:hAnsi="Times New Roman" w:cs="Times New Roman"/>
                            <w:sz w:val="20"/>
                            <w:szCs w:val="20"/>
                          </w:rPr>
                        </w:pPr>
                      </w:p>
                    </w:tc>
                  </w:tr>
                </w:tbl>
                <w:p w14:paraId="34C0B21B" w14:textId="77777777" w:rsidR="000D7E2E" w:rsidRDefault="000D7E2E">
                  <w:pPr>
                    <w:rPr>
                      <w:rFonts w:ascii="Times New Roman" w:eastAsia="Times New Roman" w:hAnsi="Times New Roman" w:cs="Times New Roman"/>
                      <w:sz w:val="20"/>
                      <w:szCs w:val="20"/>
                    </w:rPr>
                  </w:pPr>
                </w:p>
              </w:tc>
            </w:tr>
          </w:tbl>
          <w:p w14:paraId="6AEEF3A9"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1C2A6FD"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2ABA6055"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530FA0A5" w14:textId="77777777">
                          <w:trPr>
                            <w:hidden/>
                          </w:trPr>
                          <w:tc>
                            <w:tcPr>
                              <w:tcW w:w="0" w:type="auto"/>
                              <w:tcMar>
                                <w:top w:w="0" w:type="dxa"/>
                                <w:left w:w="270" w:type="dxa"/>
                                <w:bottom w:w="135" w:type="dxa"/>
                                <w:right w:w="270" w:type="dxa"/>
                              </w:tcMar>
                              <w:hideMark/>
                            </w:tcPr>
                            <w:p w14:paraId="6C0691AE" w14:textId="77777777" w:rsidR="000D7E2E" w:rsidRDefault="000D7E2E">
                              <w:pPr>
                                <w:rPr>
                                  <w:rFonts w:eastAsia="Times New Roman"/>
                                  <w:vanish/>
                                </w:rPr>
                              </w:pPr>
                            </w:p>
                          </w:tc>
                        </w:tr>
                      </w:tbl>
                      <w:p w14:paraId="1992AB17" w14:textId="77777777" w:rsidR="000D7E2E" w:rsidRDefault="000D7E2E">
                        <w:pPr>
                          <w:rPr>
                            <w:rFonts w:ascii="Times New Roman" w:eastAsia="Times New Roman" w:hAnsi="Times New Roman" w:cs="Times New Roman"/>
                            <w:sz w:val="20"/>
                            <w:szCs w:val="20"/>
                          </w:rPr>
                        </w:pPr>
                      </w:p>
                    </w:tc>
                  </w:tr>
                </w:tbl>
                <w:p w14:paraId="4B0E6196" w14:textId="77777777" w:rsidR="000D7E2E" w:rsidRDefault="000D7E2E">
                  <w:pPr>
                    <w:rPr>
                      <w:rFonts w:ascii="Times New Roman" w:eastAsia="Times New Roman" w:hAnsi="Times New Roman" w:cs="Times New Roman"/>
                      <w:sz w:val="20"/>
                      <w:szCs w:val="20"/>
                    </w:rPr>
                  </w:pPr>
                </w:p>
              </w:tc>
            </w:tr>
          </w:tbl>
          <w:p w14:paraId="238CF62D"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0D3D17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37DF711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5EBA1BDC" w14:textId="77777777">
                          <w:tc>
                            <w:tcPr>
                              <w:tcW w:w="0" w:type="auto"/>
                              <w:tcMar>
                                <w:top w:w="0" w:type="dxa"/>
                                <w:left w:w="270" w:type="dxa"/>
                                <w:bottom w:w="135" w:type="dxa"/>
                                <w:right w:w="270" w:type="dxa"/>
                              </w:tcMar>
                              <w:hideMark/>
                            </w:tcPr>
                            <w:p w14:paraId="71CCF403"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IPAN Activities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URGENT ACTION: Petition: Demand the Australian Government  </w:t>
                              </w:r>
                              <w:r>
                                <w:rPr>
                                  <w:rFonts w:ascii="Arial" w:eastAsia="Times New Roman" w:hAnsi="Arial" w:cs="Arial"/>
                                  <w:color w:val="000000"/>
                                  <w:sz w:val="27"/>
                                  <w:szCs w:val="27"/>
                                </w:rPr>
                                <w:br/>
                                <w:t>      freezes military support for Israel-not UNRWA aid for Palestinians</w:t>
                              </w:r>
                              <w:r>
                                <w:rPr>
                                  <w:rFonts w:ascii="Arial" w:eastAsia="Times New Roman" w:hAnsi="Arial" w:cs="Arial"/>
                                  <w:color w:val="000000"/>
                                  <w:sz w:val="27"/>
                                  <w:szCs w:val="27"/>
                                </w:rPr>
                                <w:br/>
                              </w:r>
                              <w:r>
                                <w:rPr>
                                  <w:rFonts w:ascii="Arial" w:eastAsia="Times New Roman" w:hAnsi="Arial" w:cs="Arial"/>
                                  <w:color w:val="000000"/>
                                  <w:sz w:val="27"/>
                                  <w:szCs w:val="27"/>
                                </w:rPr>
                                <w:br/>
                                <w:t>      Ask your superfund if they invest in companies linked to illegal</w:t>
                              </w:r>
                              <w:r>
                                <w:rPr>
                                  <w:rFonts w:ascii="Arial" w:eastAsia="Times New Roman" w:hAnsi="Arial" w:cs="Arial"/>
                                  <w:color w:val="000000"/>
                                  <w:sz w:val="27"/>
                                  <w:szCs w:val="27"/>
                                </w:rPr>
                                <w:br/>
                                <w:t>      Israeli settlements</w:t>
                              </w:r>
                              <w:r>
                                <w:rPr>
                                  <w:rFonts w:ascii="Arial" w:eastAsia="Times New Roman" w:hAnsi="Arial" w:cs="Arial"/>
                                  <w:color w:val="000000"/>
                                  <w:sz w:val="27"/>
                                  <w:szCs w:val="27"/>
                                </w:rPr>
                                <w:br/>
                              </w:r>
                              <w:r>
                                <w:rPr>
                                  <w:rFonts w:ascii="Arial" w:eastAsia="Times New Roman" w:hAnsi="Arial" w:cs="Arial"/>
                                  <w:color w:val="000000"/>
                                  <w:sz w:val="27"/>
                                  <w:szCs w:val="27"/>
                                </w:rPr>
                                <w:br/>
                                <w:t>      Defence Minister Marles replies to IPAN's e-petition calling for</w:t>
                              </w:r>
                              <w:r>
                                <w:rPr>
                                  <w:rFonts w:ascii="Arial" w:eastAsia="Times New Roman" w:hAnsi="Arial" w:cs="Arial"/>
                                  <w:color w:val="000000"/>
                                  <w:sz w:val="27"/>
                                  <w:szCs w:val="27"/>
                                </w:rPr>
                                <w:br/>
                                <w:t>      termination of the Force Posture Agreement</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Neutrality in the 21st Century- IPAN contributes to the IPB Seminar</w:t>
                              </w:r>
                              <w:r>
                                <w:rPr>
                                  <w:rFonts w:ascii="Arial" w:eastAsia="Times New Roman" w:hAnsi="Arial" w:cs="Arial"/>
                                  <w:color w:val="000000"/>
                                  <w:sz w:val="27"/>
                                  <w:szCs w:val="27"/>
                                </w:rPr>
                                <w:br/>
                                <w:t>      Series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IPAN represented at Hearing into Naval Nuclear Safety Bills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30"/>
                                  <w:szCs w:val="30"/>
                                </w:rPr>
                                <w:t>Australia-wide activities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     </w:t>
                              </w:r>
                              <w:r>
                                <w:rPr>
                                  <w:rStyle w:val="Strong"/>
                                  <w:rFonts w:ascii="Arial" w:eastAsia="Times New Roman" w:hAnsi="Arial" w:cs="Arial"/>
                                  <w:color w:val="000000"/>
                                  <w:sz w:val="27"/>
                                  <w:szCs w:val="27"/>
                                </w:rPr>
                                <w:t>Palestine -Gaza Protests</w:t>
                              </w:r>
                              <w:r>
                                <w:rPr>
                                  <w:rFonts w:ascii="Arial" w:eastAsia="Times New Roman" w:hAnsi="Arial" w:cs="Arial"/>
                                  <w:b/>
                                  <w:bCs/>
                                  <w:color w:val="000000"/>
                                  <w:sz w:val="27"/>
                                  <w:szCs w:val="27"/>
                                </w:rPr>
                                <w:br/>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     </w:t>
                              </w:r>
                              <w:r>
                                <w:rPr>
                                  <w:rFonts w:ascii="Arial" w:eastAsia="Times New Roman" w:hAnsi="Arial" w:cs="Arial"/>
                                  <w:color w:val="000000"/>
                                  <w:sz w:val="27"/>
                                  <w:szCs w:val="27"/>
                                </w:rPr>
                                <w:t xml:space="preserve"> Australia must stand up to Israeli 'genocide' - Kathryn Kelly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Jewish Council of Australia launches to provide expert voice on</w:t>
                              </w:r>
                              <w:r>
                                <w:rPr>
                                  <w:rFonts w:ascii="Arial" w:eastAsia="Times New Roman" w:hAnsi="Arial" w:cs="Arial"/>
                                  <w:color w:val="000000"/>
                                  <w:sz w:val="27"/>
                                  <w:szCs w:val="27"/>
                                </w:rPr>
                                <w:br/>
                                <w:t>     antisemitism and racism in Australia- Jewish Council of Australia</w:t>
                              </w:r>
                              <w:r>
                                <w:rPr>
                                  <w:rFonts w:ascii="Arial" w:eastAsia="Times New Roman" w:hAnsi="Arial" w:cs="Arial"/>
                                  <w:color w:val="000000"/>
                                  <w:sz w:val="27"/>
                                  <w:szCs w:val="27"/>
                                </w:rPr>
                                <w:br/>
                              </w:r>
                              <w:r>
                                <w:rPr>
                                  <w:rFonts w:ascii="Arial" w:eastAsia="Times New Roman" w:hAnsi="Arial" w:cs="Arial"/>
                                  <w:color w:val="000000"/>
                                  <w:sz w:val="27"/>
                                  <w:szCs w:val="27"/>
                                </w:rPr>
                                <w:br/>
                                <w:t>      Australian Civil Society submits statement on Gaza genocide to</w:t>
                              </w:r>
                              <w:r>
                                <w:rPr>
                                  <w:rFonts w:ascii="Arial" w:eastAsia="Times New Roman" w:hAnsi="Arial" w:cs="Arial"/>
                                  <w:color w:val="000000"/>
                                  <w:sz w:val="27"/>
                                  <w:szCs w:val="27"/>
                                </w:rPr>
                                <w:br/>
                                <w:t>      the International Court of Justice</w:t>
                              </w:r>
                              <w:r>
                                <w:rPr>
                                  <w:rFonts w:ascii="Arial" w:eastAsia="Times New Roman" w:hAnsi="Arial" w:cs="Arial"/>
                                  <w:color w:val="000000"/>
                                  <w:sz w:val="27"/>
                                  <w:szCs w:val="27"/>
                                </w:rPr>
                                <w:br/>
                              </w:r>
                              <w:r>
                                <w:rPr>
                                  <w:rFonts w:ascii="Arial" w:eastAsia="Times New Roman" w:hAnsi="Arial" w:cs="Arial"/>
                                  <w:color w:val="000000"/>
                                  <w:sz w:val="27"/>
                                  <w:szCs w:val="27"/>
                                </w:rPr>
                                <w:br/>
                                <w:t>      Webinar: Blood on our Lands, Blood on our Hands. What is Pine</w:t>
                              </w:r>
                              <w:r>
                                <w:rPr>
                                  <w:rFonts w:ascii="Arial" w:eastAsia="Times New Roman" w:hAnsi="Arial" w:cs="Arial"/>
                                  <w:color w:val="000000"/>
                                  <w:sz w:val="27"/>
                                  <w:szCs w:val="27"/>
                                </w:rPr>
                                <w:br/>
                                <w:t>     Gap doing right now, both to first nations people and the people of</w:t>
                              </w:r>
                              <w:r>
                                <w:rPr>
                                  <w:rFonts w:ascii="Arial" w:eastAsia="Times New Roman" w:hAnsi="Arial" w:cs="Arial"/>
                                  <w:color w:val="000000"/>
                                  <w:sz w:val="27"/>
                                  <w:szCs w:val="27"/>
                                </w:rPr>
                                <w:br/>
                                <w:t>     Palestine?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AUKUS and Nuclear Submarines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Ten days of Australia-wide protests in March - No AUKUS, No War</w:t>
                              </w:r>
                              <w:r>
                                <w:rPr>
                                  <w:rFonts w:ascii="Arial" w:eastAsia="Times New Roman" w:hAnsi="Arial" w:cs="Arial"/>
                                  <w:color w:val="000000"/>
                                  <w:sz w:val="27"/>
                                  <w:szCs w:val="27"/>
                                </w:rPr>
                                <w:br/>
                              </w:r>
                              <w:r>
                                <w:rPr>
                                  <w:rFonts w:ascii="Arial" w:eastAsia="Times New Roman" w:hAnsi="Arial" w:cs="Arial"/>
                                  <w:color w:val="000000"/>
                                  <w:sz w:val="27"/>
                                  <w:szCs w:val="27"/>
                                </w:rPr>
                                <w:br/>
                                <w:t>      Mobilise against AUKUS and War- the Marrickvile Declaration</w:t>
                              </w:r>
                              <w:r>
                                <w:rPr>
                                  <w:rFonts w:ascii="Arial" w:eastAsia="Times New Roman" w:hAnsi="Arial" w:cs="Arial"/>
                                  <w:color w:val="000000"/>
                                  <w:sz w:val="27"/>
                                  <w:szCs w:val="27"/>
                                </w:rPr>
                                <w:br/>
                              </w:r>
                              <w:r>
                                <w:rPr>
                                  <w:rFonts w:ascii="Arial" w:eastAsia="Times New Roman" w:hAnsi="Arial" w:cs="Arial"/>
                                  <w:color w:val="000000"/>
                                  <w:sz w:val="27"/>
                                  <w:szCs w:val="27"/>
                                </w:rPr>
                                <w:br/>
                                <w:t>      P &amp; I: Mobilising opposition to AUKUS- The Marrickville</w:t>
                              </w:r>
                              <w:r>
                                <w:rPr>
                                  <w:rFonts w:ascii="Arial" w:eastAsia="Times New Roman" w:hAnsi="Arial" w:cs="Arial"/>
                                  <w:color w:val="000000"/>
                                  <w:sz w:val="27"/>
                                  <w:szCs w:val="27"/>
                                </w:rPr>
                                <w:br/>
                                <w:t>      Declaration- Nick Deane</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Hugh White dismantles the AUKUS project- Nick Deane</w:t>
                              </w:r>
                              <w:r>
                                <w:rPr>
                                  <w:rFonts w:ascii="Arial" w:eastAsia="Times New Roman" w:hAnsi="Arial" w:cs="Arial"/>
                                  <w:color w:val="000000"/>
                                  <w:sz w:val="27"/>
                                  <w:szCs w:val="27"/>
                                </w:rPr>
                                <w:br/>
                              </w:r>
                              <w:r>
                                <w:rPr>
                                  <w:rFonts w:ascii="Arial" w:eastAsia="Times New Roman" w:hAnsi="Arial" w:cs="Arial"/>
                                  <w:color w:val="000000"/>
                                  <w:sz w:val="27"/>
                                  <w:szCs w:val="27"/>
                                </w:rPr>
                                <w:br/>
                                <w:t>      ABC interview with Prof. Hugh White on AUKUS and the nuclear</w:t>
                              </w:r>
                              <w:r>
                                <w:rPr>
                                  <w:rFonts w:ascii="Arial" w:eastAsia="Times New Roman" w:hAnsi="Arial" w:cs="Arial"/>
                                  <w:color w:val="000000"/>
                                  <w:sz w:val="27"/>
                                  <w:szCs w:val="27"/>
                                </w:rPr>
                                <w:br/>
                                <w:t>      submarines</w:t>
                              </w:r>
                              <w:r>
                                <w:rPr>
                                  <w:rFonts w:ascii="Arial" w:eastAsia="Times New Roman" w:hAnsi="Arial" w:cs="Arial"/>
                                  <w:color w:val="000000"/>
                                  <w:sz w:val="27"/>
                                  <w:szCs w:val="27"/>
                                </w:rPr>
                                <w:br/>
                              </w:r>
                              <w:r>
                                <w:rPr>
                                  <w:rFonts w:ascii="Arial" w:eastAsia="Times New Roman" w:hAnsi="Arial" w:cs="Arial"/>
                                  <w:color w:val="000000"/>
                                  <w:sz w:val="27"/>
                                  <w:szCs w:val="27"/>
                                </w:rPr>
                                <w:br/>
                                <w:t>      Yes, we are subsidising US and UK shipyards under the AUKUS</w:t>
                              </w:r>
                              <w:r>
                                <w:rPr>
                                  <w:rFonts w:ascii="Arial" w:eastAsia="Times New Roman" w:hAnsi="Arial" w:cs="Arial"/>
                                  <w:color w:val="000000"/>
                                  <w:sz w:val="27"/>
                                  <w:szCs w:val="27"/>
                                </w:rPr>
                                <w:br/>
                                <w:t>      agreement. This White House statement confirms</w:t>
                              </w:r>
                              <w:r>
                                <w:rPr>
                                  <w:rFonts w:ascii="Arial" w:eastAsia="Times New Roman" w:hAnsi="Arial" w:cs="Arial"/>
                                  <w:color w:val="000000"/>
                                  <w:sz w:val="27"/>
                                  <w:szCs w:val="27"/>
                                </w:rPr>
                                <w:br/>
                              </w:r>
                              <w:r>
                                <w:rPr>
                                  <w:rFonts w:ascii="Arial" w:eastAsia="Times New Roman" w:hAnsi="Arial" w:cs="Arial"/>
                                  <w:color w:val="000000"/>
                                  <w:sz w:val="27"/>
                                  <w:szCs w:val="27"/>
                                </w:rPr>
                                <w:br/>
                                <w:t>      Royal Australian Navy officers and sailors training in Guam with</w:t>
                              </w:r>
                              <w:r>
                                <w:rPr>
                                  <w:rFonts w:ascii="Arial" w:eastAsia="Times New Roman" w:hAnsi="Arial" w:cs="Arial"/>
                                  <w:color w:val="000000"/>
                                  <w:sz w:val="27"/>
                                  <w:szCs w:val="27"/>
                                </w:rPr>
                                <w:br/>
                                <w:t>      AUKUS partners, the US Navy</w:t>
                              </w:r>
                              <w:r>
                                <w:rPr>
                                  <w:rFonts w:ascii="Arial" w:eastAsia="Times New Roman" w:hAnsi="Arial" w:cs="Arial"/>
                                  <w:color w:val="000000"/>
                                  <w:sz w:val="27"/>
                                  <w:szCs w:val="27"/>
                                </w:rPr>
                                <w:br/>
                              </w:r>
                              <w:r>
                                <w:rPr>
                                  <w:rFonts w:ascii="Arial" w:eastAsia="Times New Roman" w:hAnsi="Arial" w:cs="Arial"/>
                                  <w:color w:val="000000"/>
                                  <w:sz w:val="27"/>
                                  <w:szCs w:val="27"/>
                                </w:rPr>
                                <w:br/>
                                <w:t>      Nuclear safety can't rely on divine intervention- Dr Michael Walker</w:t>
                              </w:r>
                              <w:r>
                                <w:rPr>
                                  <w:rFonts w:ascii="Arial" w:eastAsia="Times New Roman" w:hAnsi="Arial" w:cs="Arial"/>
                                  <w:color w:val="000000"/>
                                  <w:sz w:val="27"/>
                                  <w:szCs w:val="27"/>
                                </w:rPr>
                                <w:br/>
                                <w:t>  </w:t>
                              </w:r>
                              <w:r>
                                <w:rPr>
                                  <w:rFonts w:ascii="Helvetica" w:eastAsia="Times New Roman" w:hAnsi="Helvetica" w:cs="Helvetica"/>
                                  <w:color w:val="656565"/>
                                  <w:sz w:val="18"/>
                                  <w:szCs w:val="18"/>
                                </w:rPr>
                                <w:br/>
                              </w:r>
                              <w:r>
                                <w:rPr>
                                  <w:rStyle w:val="Strong"/>
                                  <w:rFonts w:ascii="Helvetica" w:eastAsia="Times New Roman" w:hAnsi="Helvetica" w:cs="Helvetica"/>
                                  <w:color w:val="0033FF"/>
                                  <w:sz w:val="18"/>
                                  <w:szCs w:val="18"/>
                                </w:rPr>
                                <w:t>   </w:t>
                              </w:r>
                              <w:r>
                                <w:rPr>
                                  <w:rStyle w:val="Strong"/>
                                  <w:rFonts w:ascii="Arial" w:eastAsia="Times New Roman" w:hAnsi="Arial" w:cs="Arial"/>
                                  <w:color w:val="0033FF"/>
                                  <w:sz w:val="27"/>
                                  <w:szCs w:val="27"/>
                                </w:rPr>
                                <w:t>Sovereignty &amp; Defence</w:t>
                              </w:r>
                              <w:r>
                                <w:rPr>
                                  <w:rFonts w:ascii="Arial" w:eastAsia="Times New Roman" w:hAnsi="Arial" w:cs="Arial"/>
                                  <w:b/>
                                  <w:bCs/>
                                  <w:color w:val="0033FF"/>
                                  <w:sz w:val="27"/>
                                  <w:szCs w:val="27"/>
                                </w:rPr>
                                <w:br/>
                              </w:r>
                              <w:r>
                                <w:rPr>
                                  <w:rFonts w:ascii="Arial" w:eastAsia="Times New Roman" w:hAnsi="Arial" w:cs="Arial"/>
                                  <w:b/>
                                  <w:bCs/>
                                  <w:color w:val="0033FF"/>
                                  <w:sz w:val="27"/>
                                  <w:szCs w:val="27"/>
                                </w:rPr>
                                <w:br/>
                              </w:r>
                              <w:r>
                                <w:rPr>
                                  <w:rStyle w:val="Strong"/>
                                  <w:rFonts w:ascii="Arial" w:eastAsia="Times New Roman" w:hAnsi="Arial" w:cs="Arial"/>
                                  <w:color w:val="0033FF"/>
                                  <w:sz w:val="27"/>
                                  <w:szCs w:val="27"/>
                                </w:rPr>
                                <w:t xml:space="preserve">    </w:t>
                              </w:r>
                              <w:r>
                                <w:rPr>
                                  <w:rFonts w:ascii="Arial" w:eastAsia="Times New Roman" w:hAnsi="Arial" w:cs="Arial"/>
                                  <w:color w:val="000000"/>
                                  <w:sz w:val="27"/>
                                  <w:szCs w:val="27"/>
                                </w:rPr>
                                <w:t>  Andrew Wilke: Assange must be allowed to return to Australia -</w:t>
                              </w:r>
                              <w:r>
                                <w:rPr>
                                  <w:rFonts w:ascii="Arial" w:eastAsia="Times New Roman" w:hAnsi="Arial" w:cs="Arial"/>
                                  <w:color w:val="000000"/>
                                  <w:sz w:val="27"/>
                                  <w:szCs w:val="27"/>
                                </w:rPr>
                                <w:br/>
                                <w:t>     John Jiggens</w:t>
                              </w:r>
                              <w:r>
                                <w:rPr>
                                  <w:rFonts w:ascii="Arial" w:eastAsia="Times New Roman" w:hAnsi="Arial" w:cs="Arial"/>
                                  <w:color w:val="000000"/>
                                  <w:sz w:val="27"/>
                                  <w:szCs w:val="27"/>
                                </w:rPr>
                                <w:br/>
                              </w:r>
                              <w:r>
                                <w:rPr>
                                  <w:rFonts w:ascii="Arial" w:eastAsia="Times New Roman" w:hAnsi="Arial" w:cs="Arial"/>
                                  <w:color w:val="000000"/>
                                  <w:sz w:val="27"/>
                                  <w:szCs w:val="27"/>
                                </w:rPr>
                                <w:br/>
                                <w:t>      Australian defence: from self-reliance to subsidising US war with</w:t>
                              </w:r>
                              <w:r>
                                <w:rPr>
                                  <w:rFonts w:ascii="Arial" w:eastAsia="Times New Roman" w:hAnsi="Arial" w:cs="Arial"/>
                                  <w:color w:val="000000"/>
                                  <w:sz w:val="27"/>
                                  <w:szCs w:val="27"/>
                                </w:rPr>
                                <w:br/>
                                <w:t>     China - Mike Gilligan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Solidarity message to Filipino community - No AUKUS Vic</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Informative articles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Traitors in our midst: Australia's foreign interference laws are a</w:t>
                              </w:r>
                              <w:r>
                                <w:rPr>
                                  <w:rFonts w:ascii="Arial" w:eastAsia="Times New Roman" w:hAnsi="Arial" w:cs="Arial"/>
                                  <w:color w:val="000000"/>
                                  <w:sz w:val="27"/>
                                  <w:szCs w:val="27"/>
                                </w:rPr>
                                <w:br/>
                                <w:t>      political ruse</w:t>
                              </w:r>
                              <w:r>
                                <w:rPr>
                                  <w:rFonts w:ascii="Arial" w:eastAsia="Times New Roman" w:hAnsi="Arial" w:cs="Arial"/>
                                  <w:color w:val="000000"/>
                                  <w:sz w:val="27"/>
                                  <w:szCs w:val="27"/>
                                </w:rPr>
                                <w:br/>
                                <w:t>   </w:t>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Coming Events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br/>
                                <w:t> </w:t>
                              </w:r>
                              <w:r>
                                <w:rPr>
                                  <w:rFonts w:ascii="Arial" w:eastAsia="Times New Roman" w:hAnsi="Arial" w:cs="Arial"/>
                                  <w:color w:val="000000"/>
                                  <w:sz w:val="27"/>
                                  <w:szCs w:val="27"/>
                                </w:rPr>
                                <w:t xml:space="preserve">     No AUKUS- No War-Peace RALLY - 16th March Melbourne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The Assange Epic - A conference for the times - Melbourne- 9th</w:t>
                              </w:r>
                              <w:r>
                                <w:rPr>
                                  <w:rFonts w:ascii="Arial" w:eastAsia="Times New Roman" w:hAnsi="Arial" w:cs="Arial"/>
                                  <w:color w:val="000000"/>
                                  <w:sz w:val="27"/>
                                  <w:szCs w:val="27"/>
                                </w:rPr>
                                <w:br/>
                                <w:t>      March</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No Nuclear Subs Rally SA: Sat 16th March on Parliament steps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Helvetica" w:eastAsia="Times New Roman" w:hAnsi="Helvetica" w:cs="Helvetica"/>
                                  <w:color w:val="000000"/>
                                  <w:sz w:val="27"/>
                                  <w:szCs w:val="27"/>
                                </w:rPr>
                                <w:t>    Palm Sunday March and Rally, 24th March Belmore Park, Sydney</w:t>
                              </w:r>
                            </w:p>
                          </w:tc>
                        </w:tr>
                      </w:tbl>
                      <w:p w14:paraId="24CBC208" w14:textId="77777777" w:rsidR="000D7E2E" w:rsidRDefault="000D7E2E">
                        <w:pPr>
                          <w:rPr>
                            <w:rFonts w:ascii="Times New Roman" w:eastAsia="Times New Roman" w:hAnsi="Times New Roman" w:cs="Times New Roman"/>
                            <w:sz w:val="20"/>
                            <w:szCs w:val="20"/>
                          </w:rPr>
                        </w:pPr>
                      </w:p>
                    </w:tc>
                  </w:tr>
                </w:tbl>
                <w:p w14:paraId="12026470" w14:textId="77777777" w:rsidR="000D7E2E" w:rsidRDefault="000D7E2E">
                  <w:pPr>
                    <w:rPr>
                      <w:rFonts w:ascii="Times New Roman" w:eastAsia="Times New Roman" w:hAnsi="Times New Roman" w:cs="Times New Roman"/>
                      <w:sz w:val="20"/>
                      <w:szCs w:val="20"/>
                    </w:rPr>
                  </w:pPr>
                </w:p>
              </w:tc>
            </w:tr>
          </w:tbl>
          <w:p w14:paraId="59168ABB"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9B880F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0BBE3E9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17A07B56" w14:textId="77777777">
                          <w:tc>
                            <w:tcPr>
                              <w:tcW w:w="0" w:type="auto"/>
                              <w:tcMar>
                                <w:top w:w="0" w:type="dxa"/>
                                <w:left w:w="270" w:type="dxa"/>
                                <w:bottom w:w="135" w:type="dxa"/>
                                <w:right w:w="270" w:type="dxa"/>
                              </w:tcMar>
                              <w:hideMark/>
                            </w:tcPr>
                            <w:p w14:paraId="50D507FE" w14:textId="77777777" w:rsidR="000D7E2E" w:rsidRDefault="000D7E2E">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IPAN Activities</w:t>
                              </w:r>
                              <w:r>
                                <w:rPr>
                                  <w:rFonts w:ascii="Helvetica" w:eastAsia="Times New Roman" w:hAnsi="Helvetica" w:cs="Helvetica"/>
                                  <w:color w:val="656565"/>
                                  <w:sz w:val="18"/>
                                  <w:szCs w:val="18"/>
                                </w:rPr>
                                <w:t xml:space="preserve"> </w:t>
                              </w:r>
                            </w:p>
                          </w:tc>
                        </w:tr>
                      </w:tbl>
                      <w:p w14:paraId="02A8407A" w14:textId="77777777" w:rsidR="000D7E2E" w:rsidRDefault="000D7E2E">
                        <w:pPr>
                          <w:rPr>
                            <w:rFonts w:ascii="Times New Roman" w:eastAsia="Times New Roman" w:hAnsi="Times New Roman" w:cs="Times New Roman"/>
                            <w:sz w:val="20"/>
                            <w:szCs w:val="20"/>
                          </w:rPr>
                        </w:pPr>
                      </w:p>
                    </w:tc>
                  </w:tr>
                </w:tbl>
                <w:p w14:paraId="1C732E00" w14:textId="77777777" w:rsidR="000D7E2E" w:rsidRDefault="000D7E2E">
                  <w:pPr>
                    <w:rPr>
                      <w:rFonts w:ascii="Times New Roman" w:eastAsia="Times New Roman" w:hAnsi="Times New Roman" w:cs="Times New Roman"/>
                      <w:sz w:val="20"/>
                      <w:szCs w:val="20"/>
                    </w:rPr>
                  </w:pPr>
                </w:p>
              </w:tc>
            </w:tr>
          </w:tbl>
          <w:p w14:paraId="06397A6A"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7AAE061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09B63DDE" w14:textId="77777777">
                    <w:tc>
                      <w:tcPr>
                        <w:tcW w:w="0" w:type="auto"/>
                        <w:tcMar>
                          <w:top w:w="0" w:type="dxa"/>
                          <w:left w:w="135" w:type="dxa"/>
                          <w:bottom w:w="0" w:type="dxa"/>
                          <w:right w:w="135" w:type="dxa"/>
                        </w:tcMar>
                        <w:hideMark/>
                      </w:tcPr>
                      <w:p w14:paraId="6619E014" w14:textId="384025CC" w:rsidR="000D7E2E" w:rsidRDefault="000D7E2E">
                        <w:pPr>
                          <w:jc w:val="center"/>
                          <w:rPr>
                            <w:rFonts w:eastAsia="Times New Roman"/>
                          </w:rPr>
                        </w:pPr>
                        <w:r>
                          <w:rPr>
                            <w:rFonts w:eastAsia="Times New Roman"/>
                            <w:noProof/>
                          </w:rPr>
                          <w:drawing>
                            <wp:inline distT="0" distB="0" distL="0" distR="0" wp14:anchorId="011C37D5" wp14:editId="14C3D7F2">
                              <wp:extent cx="4791075" cy="3048000"/>
                              <wp:effectExtent l="0" t="0" r="9525" b="0"/>
                              <wp:docPr id="2141202357" name="Picture 27" descr="A mural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02357" name="Picture 27" descr="A mural of a chil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91075" cy="3048000"/>
                                      </a:xfrm>
                                      <a:prstGeom prst="rect">
                                        <a:avLst/>
                                      </a:prstGeom>
                                      <a:noFill/>
                                      <a:ln>
                                        <a:noFill/>
                                      </a:ln>
                                    </pic:spPr>
                                  </pic:pic>
                                </a:graphicData>
                              </a:graphic>
                            </wp:inline>
                          </w:drawing>
                        </w:r>
                      </w:p>
                    </w:tc>
                  </w:tr>
                </w:tbl>
                <w:p w14:paraId="2F701A4F" w14:textId="77777777" w:rsidR="000D7E2E" w:rsidRDefault="000D7E2E">
                  <w:pPr>
                    <w:rPr>
                      <w:rFonts w:ascii="Times New Roman" w:eastAsia="Times New Roman" w:hAnsi="Times New Roman" w:cs="Times New Roman"/>
                      <w:sz w:val="20"/>
                      <w:szCs w:val="20"/>
                    </w:rPr>
                  </w:pPr>
                </w:p>
              </w:tc>
            </w:tr>
          </w:tbl>
          <w:p w14:paraId="012B8AF4"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2751AEF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664342C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510C6AFC" w14:textId="77777777">
                          <w:tc>
                            <w:tcPr>
                              <w:tcW w:w="0" w:type="auto"/>
                              <w:tcMar>
                                <w:top w:w="0" w:type="dxa"/>
                                <w:left w:w="270" w:type="dxa"/>
                                <w:bottom w:w="135" w:type="dxa"/>
                                <w:right w:w="270" w:type="dxa"/>
                              </w:tcMar>
                              <w:hideMark/>
                            </w:tcPr>
                            <w:p w14:paraId="7E7E5EEB"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This magnificent Hobsons Bay 4 Palestine community mural appeared overnight on a large wall near Newport Railway Station, Naarm/Melbourne.</w:t>
                              </w:r>
                              <w:r>
                                <w:rPr>
                                  <w:rFonts w:ascii="Helvetica" w:eastAsia="Times New Roman" w:hAnsi="Helvetica" w:cs="Helvetica"/>
                                  <w:color w:val="656565"/>
                                  <w:sz w:val="18"/>
                                  <w:szCs w:val="18"/>
                                </w:rPr>
                                <w:t xml:space="preserve"> </w:t>
                              </w:r>
                            </w:p>
                          </w:tc>
                        </w:tr>
                      </w:tbl>
                      <w:p w14:paraId="64713676" w14:textId="77777777" w:rsidR="000D7E2E" w:rsidRDefault="000D7E2E">
                        <w:pPr>
                          <w:rPr>
                            <w:rFonts w:ascii="Times New Roman" w:eastAsia="Times New Roman" w:hAnsi="Times New Roman" w:cs="Times New Roman"/>
                            <w:sz w:val="20"/>
                            <w:szCs w:val="20"/>
                          </w:rPr>
                        </w:pPr>
                      </w:p>
                    </w:tc>
                  </w:tr>
                </w:tbl>
                <w:p w14:paraId="3D66AEEE" w14:textId="77777777" w:rsidR="000D7E2E" w:rsidRDefault="000D7E2E">
                  <w:pPr>
                    <w:rPr>
                      <w:rFonts w:ascii="Times New Roman" w:eastAsia="Times New Roman" w:hAnsi="Times New Roman" w:cs="Times New Roman"/>
                      <w:sz w:val="20"/>
                      <w:szCs w:val="20"/>
                    </w:rPr>
                  </w:pPr>
                </w:p>
              </w:tc>
            </w:tr>
          </w:tbl>
          <w:p w14:paraId="03B2E12D"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5C27939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209D277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41DA8EEB" w14:textId="77777777">
                          <w:tc>
                            <w:tcPr>
                              <w:tcW w:w="0" w:type="auto"/>
                              <w:tcMar>
                                <w:top w:w="0" w:type="dxa"/>
                                <w:left w:w="270" w:type="dxa"/>
                                <w:bottom w:w="135" w:type="dxa"/>
                                <w:right w:w="270" w:type="dxa"/>
                              </w:tcMar>
                              <w:hideMark/>
                            </w:tcPr>
                            <w:p w14:paraId="007536D8"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 xml:space="preserve">Activities for </w:t>
                              </w:r>
                              <w:r>
                                <w:rPr>
                                  <w:rStyle w:val="Strong"/>
                                  <w:rFonts w:ascii="Arial" w:eastAsia="Times New Roman" w:hAnsi="Arial" w:cs="Arial"/>
                                  <w:color w:val="0033CC"/>
                                  <w:sz w:val="36"/>
                                  <w:szCs w:val="36"/>
                                </w:rPr>
                                <w:t>IPAN</w:t>
                              </w:r>
                              <w:r>
                                <w:rPr>
                                  <w:rStyle w:val="Strong"/>
                                  <w:rFonts w:ascii="Arial" w:eastAsia="Times New Roman" w:hAnsi="Arial" w:cs="Arial"/>
                                  <w:color w:val="000000"/>
                                  <w:sz w:val="36"/>
                                  <w:szCs w:val="36"/>
                                </w:rPr>
                                <w:t xml:space="preserve"> members in support of the people of Palestine</w:t>
                              </w:r>
                              <w:r>
                                <w:rPr>
                                  <w:rFonts w:ascii="Helvetica" w:eastAsia="Times New Roman" w:hAnsi="Helvetica" w:cs="Helvetica"/>
                                  <w:color w:val="656565"/>
                                  <w:sz w:val="18"/>
                                  <w:szCs w:val="18"/>
                                </w:rPr>
                                <w:br/>
                                <w:t xml:space="preserve">  </w:t>
                              </w:r>
                            </w:p>
                            <w:p w14:paraId="2BC5B87D" w14:textId="77777777" w:rsidR="000D7E2E" w:rsidRDefault="000D7E2E">
                              <w:pPr>
                                <w:pStyle w:val="Heading3"/>
                                <w:rPr>
                                  <w:rFonts w:ascii="Helvetica" w:eastAsia="Times New Roman" w:hAnsi="Helvetica" w:cs="Helvetica"/>
                                  <w:color w:val="202020"/>
                                  <w:sz w:val="30"/>
                                  <w:szCs w:val="30"/>
                                </w:rPr>
                              </w:pPr>
                              <w:r>
                                <w:rPr>
                                  <w:rStyle w:val="Strong"/>
                                  <w:rFonts w:ascii="Arial" w:eastAsia="Times New Roman" w:hAnsi="Arial" w:cs="Arial"/>
                                  <w:b w:val="0"/>
                                  <w:bCs w:val="0"/>
                                  <w:color w:val="000000"/>
                                  <w:sz w:val="36"/>
                                  <w:szCs w:val="36"/>
                                </w:rPr>
                                <w:lastRenderedPageBreak/>
                                <w:t>URGENT ACTION</w:t>
                              </w:r>
                              <w:r>
                                <w:rPr>
                                  <w:rStyle w:val="Strong"/>
                                  <w:rFonts w:ascii="Arial" w:eastAsia="Times New Roman" w:hAnsi="Arial" w:cs="Arial"/>
                                  <w:b w:val="0"/>
                                  <w:bCs w:val="0"/>
                                  <w:color w:val="000000"/>
                                  <w:sz w:val="27"/>
                                  <w:szCs w:val="27"/>
                                </w:rPr>
                                <w:t>:</w:t>
                              </w:r>
                              <w:r>
                                <w:rPr>
                                  <w:rStyle w:val="Strong"/>
                                  <w:rFonts w:ascii="Arial" w:eastAsia="Times New Roman" w:hAnsi="Arial" w:cs="Arial"/>
                                  <w:b w:val="0"/>
                                  <w:bCs w:val="0"/>
                                  <w:color w:val="000000"/>
                                </w:rPr>
                                <w:t xml:space="preserve"> Demand the Australian Government freezes military support for Israel – not UNRWA aid for Palestinians</w:t>
                              </w:r>
                            </w:p>
                            <w:p w14:paraId="5B4359D8" w14:textId="77777777" w:rsidR="000D7E2E" w:rsidRDefault="000D7E2E">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hyperlink r:id="rId7" w:tgtFrame="_blank" w:history="1">
                                <w:r>
                                  <w:rPr>
                                    <w:rStyle w:val="Strong"/>
                                    <w:rFonts w:ascii="Arial" w:eastAsia="Times New Roman" w:hAnsi="Arial" w:cs="Arial"/>
                                    <w:color w:val="000000"/>
                                    <w:sz w:val="30"/>
                                    <w:szCs w:val="30"/>
                                    <w:u w:val="single"/>
                                  </w:rPr>
                                  <w:t>Sign HERE</w:t>
                                </w:r>
                              </w:hyperlink>
                              <w:r>
                                <w:rPr>
                                  <w:rFonts w:ascii="Helvetica" w:eastAsia="Times New Roman" w:hAnsi="Helvetica" w:cs="Helvetica"/>
                                  <w:color w:val="656565"/>
                                  <w:sz w:val="18"/>
                                  <w:szCs w:val="18"/>
                                </w:rPr>
                                <w:t xml:space="preserve"> </w:t>
                              </w:r>
                            </w:p>
                          </w:tc>
                        </w:tr>
                      </w:tbl>
                      <w:p w14:paraId="78A9AEA0" w14:textId="77777777" w:rsidR="000D7E2E" w:rsidRDefault="000D7E2E">
                        <w:pPr>
                          <w:rPr>
                            <w:rFonts w:ascii="Times New Roman" w:eastAsia="Times New Roman" w:hAnsi="Times New Roman" w:cs="Times New Roman"/>
                            <w:sz w:val="20"/>
                            <w:szCs w:val="20"/>
                          </w:rPr>
                        </w:pPr>
                      </w:p>
                    </w:tc>
                  </w:tr>
                </w:tbl>
                <w:p w14:paraId="4800A786" w14:textId="77777777" w:rsidR="000D7E2E" w:rsidRDefault="000D7E2E">
                  <w:pPr>
                    <w:rPr>
                      <w:rFonts w:ascii="Times New Roman" w:eastAsia="Times New Roman" w:hAnsi="Times New Roman" w:cs="Times New Roman"/>
                      <w:sz w:val="20"/>
                      <w:szCs w:val="20"/>
                    </w:rPr>
                  </w:pPr>
                </w:p>
              </w:tc>
            </w:tr>
          </w:tbl>
          <w:p w14:paraId="75563F34"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6526EF4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52F56354" w14:textId="77777777">
                    <w:tc>
                      <w:tcPr>
                        <w:tcW w:w="0" w:type="auto"/>
                        <w:tcMar>
                          <w:top w:w="0" w:type="dxa"/>
                          <w:left w:w="135" w:type="dxa"/>
                          <w:bottom w:w="0" w:type="dxa"/>
                          <w:right w:w="135" w:type="dxa"/>
                        </w:tcMar>
                        <w:hideMark/>
                      </w:tcPr>
                      <w:p w14:paraId="08C399F1" w14:textId="7936D256" w:rsidR="000D7E2E" w:rsidRDefault="000D7E2E">
                        <w:pPr>
                          <w:jc w:val="center"/>
                          <w:rPr>
                            <w:rFonts w:eastAsia="Times New Roman"/>
                          </w:rPr>
                        </w:pPr>
                        <w:r>
                          <w:rPr>
                            <w:rFonts w:eastAsia="Times New Roman"/>
                            <w:noProof/>
                          </w:rPr>
                          <w:drawing>
                            <wp:inline distT="0" distB="0" distL="0" distR="0" wp14:anchorId="32968F11" wp14:editId="6247D803">
                              <wp:extent cx="3238500" cy="3114675"/>
                              <wp:effectExtent l="0" t="0" r="0" b="9525"/>
                              <wp:docPr id="20350675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3114675"/>
                                      </a:xfrm>
                                      <a:prstGeom prst="rect">
                                        <a:avLst/>
                                      </a:prstGeom>
                                      <a:noFill/>
                                      <a:ln>
                                        <a:noFill/>
                                      </a:ln>
                                    </pic:spPr>
                                  </pic:pic>
                                </a:graphicData>
                              </a:graphic>
                            </wp:inline>
                          </w:drawing>
                        </w:r>
                      </w:p>
                    </w:tc>
                  </w:tr>
                </w:tbl>
                <w:p w14:paraId="2AF070DF" w14:textId="77777777" w:rsidR="000D7E2E" w:rsidRDefault="000D7E2E">
                  <w:pPr>
                    <w:rPr>
                      <w:rFonts w:ascii="Times New Roman" w:eastAsia="Times New Roman" w:hAnsi="Times New Roman" w:cs="Times New Roman"/>
                      <w:sz w:val="20"/>
                      <w:szCs w:val="20"/>
                    </w:rPr>
                  </w:pPr>
                </w:p>
              </w:tc>
            </w:tr>
          </w:tbl>
          <w:p w14:paraId="21B76A70"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50298D0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76D963B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52D924DA" w14:textId="77777777">
                          <w:tc>
                            <w:tcPr>
                              <w:tcW w:w="0" w:type="auto"/>
                              <w:tcMar>
                                <w:top w:w="0" w:type="dxa"/>
                                <w:left w:w="270" w:type="dxa"/>
                                <w:bottom w:w="135" w:type="dxa"/>
                                <w:right w:w="270" w:type="dxa"/>
                              </w:tcMar>
                              <w:hideMark/>
                            </w:tcPr>
                            <w:p w14:paraId="147B2222" w14:textId="77777777" w:rsidR="000D7E2E" w:rsidRDefault="000D7E2E">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0000"/>
                                  <w:sz w:val="36"/>
                                  <w:szCs w:val="36"/>
                                </w:rPr>
                                <w:t>Ask your superfund if they invest in companies linked to illegal Israeli settlements –</w:t>
                              </w:r>
                              <w:r>
                                <w:rPr>
                                  <w:rStyle w:val="Strong"/>
                                  <w:rFonts w:ascii="Helvetica" w:eastAsia="Times New Roman" w:hAnsi="Helvetica" w:cs="Helvetica"/>
                                  <w:color w:val="FF0000"/>
                                  <w:sz w:val="36"/>
                                  <w:szCs w:val="36"/>
                                </w:rPr>
                                <w:t xml:space="preserve"> </w:t>
                              </w:r>
                              <w:hyperlink r:id="rId9" w:tgtFrame="_blank" w:history="1">
                                <w:r>
                                  <w:rPr>
                                    <w:rStyle w:val="Hyperlink"/>
                                    <w:rFonts w:ascii="Helvetica" w:eastAsia="Times New Roman" w:hAnsi="Helvetica" w:cs="Helvetica"/>
                                    <w:color w:val="FF0000"/>
                                    <w:sz w:val="36"/>
                                    <w:szCs w:val="36"/>
                                  </w:rPr>
                                  <w:t>see here</w:t>
                                </w:r>
                              </w:hyperlink>
                              <w:r>
                                <w:rPr>
                                  <w:rFonts w:ascii="Helvetica" w:eastAsia="Times New Roman" w:hAnsi="Helvetica" w:cs="Helvetica"/>
                                  <w:color w:val="656565"/>
                                  <w:sz w:val="18"/>
                                  <w:szCs w:val="18"/>
                                </w:rPr>
                                <w:br/>
                                <w:t xml:space="preserve">  </w:t>
                              </w:r>
                            </w:p>
                          </w:tc>
                        </w:tr>
                      </w:tbl>
                      <w:p w14:paraId="6F67A95E" w14:textId="77777777" w:rsidR="000D7E2E" w:rsidRDefault="000D7E2E">
                        <w:pPr>
                          <w:rPr>
                            <w:rFonts w:ascii="Times New Roman" w:eastAsia="Times New Roman" w:hAnsi="Times New Roman" w:cs="Times New Roman"/>
                            <w:sz w:val="20"/>
                            <w:szCs w:val="20"/>
                          </w:rPr>
                        </w:pPr>
                      </w:p>
                    </w:tc>
                  </w:tr>
                </w:tbl>
                <w:p w14:paraId="0CD4861C" w14:textId="77777777" w:rsidR="000D7E2E" w:rsidRDefault="000D7E2E">
                  <w:pPr>
                    <w:rPr>
                      <w:rFonts w:ascii="Times New Roman" w:eastAsia="Times New Roman" w:hAnsi="Times New Roman" w:cs="Times New Roman"/>
                      <w:sz w:val="20"/>
                      <w:szCs w:val="20"/>
                    </w:rPr>
                  </w:pPr>
                </w:p>
              </w:tc>
            </w:tr>
          </w:tbl>
          <w:p w14:paraId="6515245B"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5D8612C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39F48DE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39ED3C00" w14:textId="77777777">
                          <w:tc>
                            <w:tcPr>
                              <w:tcW w:w="0" w:type="auto"/>
                              <w:tcMar>
                                <w:top w:w="0" w:type="dxa"/>
                                <w:left w:w="270" w:type="dxa"/>
                                <w:bottom w:w="135" w:type="dxa"/>
                                <w:right w:w="270" w:type="dxa"/>
                              </w:tcMar>
                              <w:hideMark/>
                            </w:tcPr>
                            <w:p w14:paraId="7720A1D4" w14:textId="77777777" w:rsidR="000D7E2E" w:rsidRDefault="000D7E2E">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Defence Minister Marles replies to IPAN's e-petition calling for termination of the Force Posture Agreement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IPAN's petition calling for the termination of the Force Posture Agreement received close to 4,000 signatories. </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The Minister has replied to the petition.</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10" w:tgtFrame="_blank" w:history="1">
                                <w:r>
                                  <w:rPr>
                                    <w:rStyle w:val="Strong"/>
                                    <w:rFonts w:ascii="Arial" w:eastAsia="Times New Roman" w:hAnsi="Arial" w:cs="Arial"/>
                                    <w:color w:val="656565"/>
                                    <w:sz w:val="30"/>
                                    <w:szCs w:val="30"/>
                                    <w:u w:val="single"/>
                                  </w:rPr>
                                  <w:t>READ HERE</w:t>
                                </w:r>
                              </w:hyperlink>
                              <w:r>
                                <w:rPr>
                                  <w:rFonts w:ascii="Helvetica" w:eastAsia="Times New Roman" w:hAnsi="Helvetica" w:cs="Helvetica"/>
                                  <w:color w:val="656565"/>
                                  <w:sz w:val="18"/>
                                  <w:szCs w:val="18"/>
                                </w:rPr>
                                <w:br/>
                                <w:t xml:space="preserve">  </w:t>
                              </w:r>
                            </w:p>
                          </w:tc>
                        </w:tr>
                      </w:tbl>
                      <w:p w14:paraId="5D239AC0" w14:textId="77777777" w:rsidR="000D7E2E" w:rsidRDefault="000D7E2E">
                        <w:pPr>
                          <w:rPr>
                            <w:rFonts w:ascii="Times New Roman" w:eastAsia="Times New Roman" w:hAnsi="Times New Roman" w:cs="Times New Roman"/>
                            <w:sz w:val="20"/>
                            <w:szCs w:val="20"/>
                          </w:rPr>
                        </w:pPr>
                      </w:p>
                    </w:tc>
                  </w:tr>
                </w:tbl>
                <w:p w14:paraId="75F545DC" w14:textId="77777777" w:rsidR="000D7E2E" w:rsidRDefault="000D7E2E">
                  <w:pPr>
                    <w:rPr>
                      <w:rFonts w:ascii="Times New Roman" w:eastAsia="Times New Roman" w:hAnsi="Times New Roman" w:cs="Times New Roman"/>
                      <w:sz w:val="20"/>
                      <w:szCs w:val="20"/>
                    </w:rPr>
                  </w:pPr>
                </w:p>
              </w:tc>
            </w:tr>
          </w:tbl>
          <w:p w14:paraId="7B8BB19C"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CFA725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0FC0D389" w14:textId="77777777">
                    <w:tc>
                      <w:tcPr>
                        <w:tcW w:w="0" w:type="auto"/>
                        <w:tcMar>
                          <w:top w:w="0" w:type="dxa"/>
                          <w:left w:w="135" w:type="dxa"/>
                          <w:bottom w:w="0" w:type="dxa"/>
                          <w:right w:w="135" w:type="dxa"/>
                        </w:tcMar>
                        <w:hideMark/>
                      </w:tcPr>
                      <w:p w14:paraId="3929B2E5" w14:textId="5CA6F535" w:rsidR="000D7E2E" w:rsidRDefault="000D7E2E">
                        <w:pPr>
                          <w:jc w:val="center"/>
                          <w:rPr>
                            <w:rFonts w:eastAsia="Times New Roman"/>
                          </w:rPr>
                        </w:pPr>
                        <w:r>
                          <w:rPr>
                            <w:rFonts w:eastAsia="Times New Roman"/>
                            <w:noProof/>
                          </w:rPr>
                          <w:drawing>
                            <wp:inline distT="0" distB="0" distL="0" distR="0" wp14:anchorId="54FB4ADB" wp14:editId="010CA1C7">
                              <wp:extent cx="5362575" cy="2390775"/>
                              <wp:effectExtent l="0" t="0" r="9525" b="9525"/>
                              <wp:docPr id="1049065779" name="Picture 25" descr="A large factory with a reflection of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065779" name="Picture 25" descr="A large factory with a reflection of clouds&#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2575" cy="2390775"/>
                                      </a:xfrm>
                                      <a:prstGeom prst="rect">
                                        <a:avLst/>
                                      </a:prstGeom>
                                      <a:noFill/>
                                      <a:ln>
                                        <a:noFill/>
                                      </a:ln>
                                    </pic:spPr>
                                  </pic:pic>
                                </a:graphicData>
                              </a:graphic>
                            </wp:inline>
                          </w:drawing>
                        </w:r>
                      </w:p>
                    </w:tc>
                  </w:tr>
                </w:tbl>
                <w:p w14:paraId="737FE829" w14:textId="77777777" w:rsidR="000D7E2E" w:rsidRDefault="000D7E2E">
                  <w:pPr>
                    <w:rPr>
                      <w:rFonts w:ascii="Times New Roman" w:eastAsia="Times New Roman" w:hAnsi="Times New Roman" w:cs="Times New Roman"/>
                      <w:sz w:val="20"/>
                      <w:szCs w:val="20"/>
                    </w:rPr>
                  </w:pPr>
                </w:p>
              </w:tc>
            </w:tr>
          </w:tbl>
          <w:p w14:paraId="7F0160C6"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4450306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1BE953D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290C3D2D" w14:textId="77777777">
                          <w:tc>
                            <w:tcPr>
                              <w:tcW w:w="0" w:type="auto"/>
                              <w:tcMar>
                                <w:top w:w="0" w:type="dxa"/>
                                <w:left w:w="270" w:type="dxa"/>
                                <w:bottom w:w="135" w:type="dxa"/>
                                <w:right w:w="270" w:type="dxa"/>
                              </w:tcMar>
                              <w:hideMark/>
                            </w:tcPr>
                            <w:p w14:paraId="72EA7EB8"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Under the Force Posture Agreement massive fuel storage tanks built in Darwin by the US for their exclusive use to service their fighters and B52 bombers. </w:t>
                              </w:r>
                              <w:r>
                                <w:rPr>
                                  <w:rFonts w:ascii="Helvetica" w:eastAsia="Times New Roman" w:hAnsi="Helvetica" w:cs="Helvetica"/>
                                  <w:color w:val="656565"/>
                                  <w:sz w:val="18"/>
                                  <w:szCs w:val="18"/>
                                </w:rPr>
                                <w:t xml:space="preserve"> </w:t>
                              </w:r>
                            </w:p>
                          </w:tc>
                        </w:tr>
                      </w:tbl>
                      <w:p w14:paraId="5593A337" w14:textId="77777777" w:rsidR="000D7E2E" w:rsidRDefault="000D7E2E">
                        <w:pPr>
                          <w:rPr>
                            <w:rFonts w:ascii="Times New Roman" w:eastAsia="Times New Roman" w:hAnsi="Times New Roman" w:cs="Times New Roman"/>
                            <w:sz w:val="20"/>
                            <w:szCs w:val="20"/>
                          </w:rPr>
                        </w:pPr>
                      </w:p>
                    </w:tc>
                  </w:tr>
                </w:tbl>
                <w:p w14:paraId="6142374B" w14:textId="77777777" w:rsidR="000D7E2E" w:rsidRDefault="000D7E2E">
                  <w:pPr>
                    <w:rPr>
                      <w:rFonts w:ascii="Times New Roman" w:eastAsia="Times New Roman" w:hAnsi="Times New Roman" w:cs="Times New Roman"/>
                      <w:sz w:val="20"/>
                      <w:szCs w:val="20"/>
                    </w:rPr>
                  </w:pPr>
                </w:p>
              </w:tc>
            </w:tr>
          </w:tbl>
          <w:p w14:paraId="535ED349"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7E2F554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5383945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61BBA826" w14:textId="77777777">
                          <w:tc>
                            <w:tcPr>
                              <w:tcW w:w="0" w:type="auto"/>
                              <w:tcMar>
                                <w:top w:w="0" w:type="dxa"/>
                                <w:left w:w="270" w:type="dxa"/>
                                <w:bottom w:w="135" w:type="dxa"/>
                                <w:right w:w="270" w:type="dxa"/>
                              </w:tcMar>
                              <w:hideMark/>
                            </w:tcPr>
                            <w:p w14:paraId="77DC83DD"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Neutrality in the 21st Century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IPAN contributed to the International Peace Bureau's (IPB) Seminar series on this subject.</w:t>
                              </w:r>
                              <w:r>
                                <w:rPr>
                                  <w:rFonts w:ascii="Arial" w:eastAsia="Times New Roman" w:hAnsi="Arial" w:cs="Arial"/>
                                  <w:color w:val="000000"/>
                                  <w:sz w:val="27"/>
                                  <w:szCs w:val="27"/>
                                </w:rPr>
                                <w:br/>
                              </w:r>
                              <w:r>
                                <w:rPr>
                                  <w:rFonts w:ascii="Arial" w:eastAsia="Times New Roman" w:hAnsi="Arial" w:cs="Arial"/>
                                  <w:color w:val="000000"/>
                                  <w:sz w:val="27"/>
                                  <w:szCs w:val="27"/>
                                </w:rPr>
                                <w:br/>
                                <w:t xml:space="preserve">Listen </w:t>
                              </w:r>
                              <w:hyperlink r:id="rId12" w:tgtFrame="_blank" w:history="1">
                                <w:r>
                                  <w:rPr>
                                    <w:rStyle w:val="Strong"/>
                                    <w:rFonts w:ascii="Arial" w:eastAsia="Times New Roman" w:hAnsi="Arial" w:cs="Arial"/>
                                    <w:color w:val="000000"/>
                                    <w:sz w:val="30"/>
                                    <w:szCs w:val="30"/>
                                    <w:u w:val="single"/>
                                  </w:rPr>
                                  <w:t>HERE</w:t>
                                </w:r>
                              </w:hyperlink>
                              <w:r>
                                <w:rPr>
                                  <w:rFonts w:ascii="Arial" w:eastAsia="Times New Roman" w:hAnsi="Arial" w:cs="Arial"/>
                                  <w:color w:val="000000"/>
                                  <w:sz w:val="27"/>
                                  <w:szCs w:val="27"/>
                                </w:rPr>
                                <w:t xml:space="preserve"> for session 4: Caught Between the Super Powers</w:t>
                              </w:r>
                              <w:r>
                                <w:rPr>
                                  <w:rFonts w:ascii="Arial" w:eastAsia="Times New Roman" w:hAnsi="Arial" w:cs="Arial"/>
                                  <w:color w:val="000000"/>
                                  <w:sz w:val="27"/>
                                  <w:szCs w:val="27"/>
                                </w:rPr>
                                <w:br/>
                              </w:r>
                              <w:r>
                                <w:rPr>
                                  <w:rFonts w:ascii="Arial" w:eastAsia="Times New Roman" w:hAnsi="Arial" w:cs="Arial"/>
                                  <w:color w:val="000000"/>
                                  <w:sz w:val="27"/>
                                  <w:szCs w:val="27"/>
                                </w:rPr>
                                <w:br/>
                                <w:t>IPAN's contribution</w:t>
                              </w:r>
                              <w:r>
                                <w:rPr>
                                  <w:rStyle w:val="Strong"/>
                                  <w:rFonts w:ascii="Arial" w:eastAsia="Times New Roman" w:hAnsi="Arial" w:cs="Arial"/>
                                  <w:color w:val="000000"/>
                                  <w:sz w:val="30"/>
                                  <w:szCs w:val="30"/>
                                </w:rPr>
                                <w:t xml:space="preserve"> </w:t>
                              </w:r>
                              <w:hyperlink r:id="rId13" w:tgtFrame="_blank" w:history="1">
                                <w:r>
                                  <w:rPr>
                                    <w:rStyle w:val="Hyperlink"/>
                                    <w:rFonts w:ascii="Arial" w:eastAsia="Times New Roman" w:hAnsi="Arial" w:cs="Arial"/>
                                    <w:color w:val="000000"/>
                                    <w:sz w:val="30"/>
                                    <w:szCs w:val="30"/>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Listen </w:t>
                              </w:r>
                              <w:hyperlink r:id="rId14" w:tgtFrame="_blank" w:history="1">
                                <w:r>
                                  <w:rPr>
                                    <w:rStyle w:val="Strong"/>
                                    <w:rFonts w:ascii="Arial" w:eastAsia="Times New Roman" w:hAnsi="Arial" w:cs="Arial"/>
                                    <w:color w:val="000000"/>
                                    <w:sz w:val="30"/>
                                    <w:szCs w:val="30"/>
                                    <w:u w:val="single"/>
                                  </w:rPr>
                                  <w:t>HERE</w:t>
                                </w:r>
                              </w:hyperlink>
                              <w:r>
                                <w:rPr>
                                  <w:rFonts w:ascii="Arial" w:eastAsia="Times New Roman" w:hAnsi="Arial" w:cs="Arial"/>
                                  <w:color w:val="000000"/>
                                  <w:sz w:val="27"/>
                                  <w:szCs w:val="27"/>
                                </w:rPr>
                                <w:t xml:space="preserve"> for session 5: Role of Civil Society in achieving and defending Neutrality</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IPAN's contribution</w:t>
                              </w:r>
                              <w:hyperlink r:id="rId15" w:tgtFrame="_blank" w:history="1">
                                <w:r>
                                  <w:rPr>
                                    <w:rStyle w:val="Hyperlink"/>
                                    <w:rFonts w:ascii="Arial" w:eastAsia="Times New Roman" w:hAnsi="Arial" w:cs="Arial"/>
                                    <w:color w:val="656565"/>
                                    <w:sz w:val="27"/>
                                    <w:szCs w:val="27"/>
                                  </w:rPr>
                                  <w:t xml:space="preserve"> </w:t>
                                </w:r>
                              </w:hyperlink>
                              <w:hyperlink r:id="rId16"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656565"/>
                                  <w:sz w:val="18"/>
                                  <w:szCs w:val="18"/>
                                </w:rPr>
                                <w:t xml:space="preserve"> </w:t>
                              </w:r>
                            </w:p>
                          </w:tc>
                        </w:tr>
                      </w:tbl>
                      <w:p w14:paraId="772EA52D" w14:textId="77777777" w:rsidR="000D7E2E" w:rsidRDefault="000D7E2E">
                        <w:pPr>
                          <w:rPr>
                            <w:rFonts w:ascii="Times New Roman" w:eastAsia="Times New Roman" w:hAnsi="Times New Roman" w:cs="Times New Roman"/>
                            <w:sz w:val="20"/>
                            <w:szCs w:val="20"/>
                          </w:rPr>
                        </w:pPr>
                      </w:p>
                    </w:tc>
                  </w:tr>
                </w:tbl>
                <w:p w14:paraId="79DF14D6" w14:textId="77777777" w:rsidR="000D7E2E" w:rsidRDefault="000D7E2E">
                  <w:pPr>
                    <w:rPr>
                      <w:rFonts w:ascii="Times New Roman" w:eastAsia="Times New Roman" w:hAnsi="Times New Roman" w:cs="Times New Roman"/>
                      <w:sz w:val="20"/>
                      <w:szCs w:val="20"/>
                    </w:rPr>
                  </w:pPr>
                </w:p>
              </w:tc>
            </w:tr>
          </w:tbl>
          <w:p w14:paraId="78E717E6"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2BFB6E8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42044CB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3595DB3B" w14:textId="77777777">
                          <w:tc>
                            <w:tcPr>
                              <w:tcW w:w="0" w:type="auto"/>
                              <w:tcMar>
                                <w:top w:w="0" w:type="dxa"/>
                                <w:left w:w="270" w:type="dxa"/>
                                <w:bottom w:w="135" w:type="dxa"/>
                                <w:right w:w="270" w:type="dxa"/>
                              </w:tcMar>
                              <w:hideMark/>
                            </w:tcPr>
                            <w:p w14:paraId="548CB8AE"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IPAN represented at Hearing into the Naval Nuclear Safety Bills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Karthryn Kelly and Jonathan Pilbrow will represent IPAN at the Hearings into the Naval Nuclear Safety Bills by the Foreign Affairs,Defence and Trade Committee.</w:t>
                              </w:r>
                              <w:r>
                                <w:rPr>
                                  <w:rFonts w:ascii="Arial" w:eastAsia="Times New Roman" w:hAnsi="Arial" w:cs="Arial"/>
                                  <w:color w:val="000000"/>
                                  <w:sz w:val="27"/>
                                  <w:szCs w:val="27"/>
                                </w:rPr>
                                <w:br/>
                                <w:t>This Hearing will take place on Wednesday, 13th March between 1-2pm.</w:t>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Please note that the hearing will be broadcast on the Parliament House website: </w:t>
                              </w:r>
                              <w:hyperlink r:id="rId17" w:tgtFrame="_blank" w:history="1">
                                <w:r>
                                  <w:rPr>
                                    <w:rStyle w:val="Hyperlink"/>
                                    <w:rFonts w:ascii="Arial" w:eastAsia="Times New Roman" w:hAnsi="Arial" w:cs="Arial"/>
                                    <w:color w:val="000000"/>
                                    <w:sz w:val="27"/>
                                    <w:szCs w:val="27"/>
                                  </w:rPr>
                                  <w:t>www.aph.gov.au/News_and_Events/Watch_Parliament</w:t>
                                </w:r>
                              </w:hyperlink>
                              <w:r>
                                <w:rPr>
                                  <w:rFonts w:ascii="Helvetica" w:eastAsia="Times New Roman" w:hAnsi="Helvetica" w:cs="Helvetica"/>
                                  <w:color w:val="656565"/>
                                  <w:sz w:val="18"/>
                                  <w:szCs w:val="18"/>
                                </w:rPr>
                                <w:br/>
                                <w:t xml:space="preserve">  </w:t>
                              </w:r>
                            </w:p>
                          </w:tc>
                        </w:tr>
                      </w:tbl>
                      <w:p w14:paraId="51082F1D" w14:textId="77777777" w:rsidR="000D7E2E" w:rsidRDefault="000D7E2E">
                        <w:pPr>
                          <w:rPr>
                            <w:rFonts w:ascii="Times New Roman" w:eastAsia="Times New Roman" w:hAnsi="Times New Roman" w:cs="Times New Roman"/>
                            <w:sz w:val="20"/>
                            <w:szCs w:val="20"/>
                          </w:rPr>
                        </w:pPr>
                      </w:p>
                    </w:tc>
                  </w:tr>
                </w:tbl>
                <w:p w14:paraId="39FFF8E0" w14:textId="77777777" w:rsidR="000D7E2E" w:rsidRDefault="000D7E2E">
                  <w:pPr>
                    <w:rPr>
                      <w:rFonts w:ascii="Times New Roman" w:eastAsia="Times New Roman" w:hAnsi="Times New Roman" w:cs="Times New Roman"/>
                      <w:sz w:val="20"/>
                      <w:szCs w:val="20"/>
                    </w:rPr>
                  </w:pPr>
                </w:p>
              </w:tc>
            </w:tr>
          </w:tbl>
          <w:p w14:paraId="67CC4A58"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10A97B2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61B2B0B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5CA84BB6" w14:textId="77777777">
                          <w:tc>
                            <w:tcPr>
                              <w:tcW w:w="0" w:type="auto"/>
                              <w:tcMar>
                                <w:top w:w="0" w:type="dxa"/>
                                <w:left w:w="270" w:type="dxa"/>
                                <w:bottom w:w="135" w:type="dxa"/>
                                <w:right w:w="270" w:type="dxa"/>
                              </w:tcMar>
                              <w:hideMark/>
                            </w:tcPr>
                            <w:p w14:paraId="234D043D" w14:textId="77777777" w:rsidR="000D7E2E" w:rsidRDefault="000D7E2E">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CC"/>
                                  <w:sz w:val="36"/>
                                  <w:szCs w:val="36"/>
                                </w:rPr>
                                <w:t>Australia-wide Activities</w:t>
                              </w:r>
                              <w:r>
                                <w:rPr>
                                  <w:rFonts w:ascii="Helvetica" w:eastAsia="Times New Roman" w:hAnsi="Helvetica" w:cs="Helvetica"/>
                                  <w:color w:val="656565"/>
                                  <w:sz w:val="18"/>
                                  <w:szCs w:val="18"/>
                                </w:rPr>
                                <w:t xml:space="preserve"> </w:t>
                              </w:r>
                            </w:p>
                          </w:tc>
                        </w:tr>
                      </w:tbl>
                      <w:p w14:paraId="3F6D5DC2" w14:textId="77777777" w:rsidR="000D7E2E" w:rsidRDefault="000D7E2E">
                        <w:pPr>
                          <w:rPr>
                            <w:rFonts w:ascii="Times New Roman" w:eastAsia="Times New Roman" w:hAnsi="Times New Roman" w:cs="Times New Roman"/>
                            <w:sz w:val="20"/>
                            <w:szCs w:val="20"/>
                          </w:rPr>
                        </w:pPr>
                      </w:p>
                    </w:tc>
                  </w:tr>
                </w:tbl>
                <w:p w14:paraId="1F335DFD" w14:textId="77777777" w:rsidR="000D7E2E" w:rsidRDefault="000D7E2E">
                  <w:pPr>
                    <w:rPr>
                      <w:rFonts w:ascii="Times New Roman" w:eastAsia="Times New Roman" w:hAnsi="Times New Roman" w:cs="Times New Roman"/>
                      <w:sz w:val="20"/>
                      <w:szCs w:val="20"/>
                    </w:rPr>
                  </w:pPr>
                </w:p>
              </w:tc>
            </w:tr>
          </w:tbl>
          <w:p w14:paraId="50E5F1D0"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42E43C3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4250D7B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1AA55BB4" w14:textId="77777777">
                          <w:tc>
                            <w:tcPr>
                              <w:tcW w:w="0" w:type="auto"/>
                              <w:tcMar>
                                <w:top w:w="0" w:type="dxa"/>
                                <w:left w:w="270" w:type="dxa"/>
                                <w:bottom w:w="135" w:type="dxa"/>
                                <w:right w:w="270" w:type="dxa"/>
                              </w:tcMar>
                              <w:hideMark/>
                            </w:tcPr>
                            <w:p w14:paraId="207A9B52"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3"/>
                                  <w:szCs w:val="33"/>
                                </w:rPr>
                                <w:t>Palestine-Gaza </w:t>
                              </w:r>
                              <w:r>
                                <w:rPr>
                                  <w:rFonts w:ascii="Helvetica" w:eastAsia="Times New Roman" w:hAnsi="Helvetica" w:cs="Helvetica"/>
                                  <w:color w:val="656565"/>
                                  <w:sz w:val="18"/>
                                  <w:szCs w:val="18"/>
                                </w:rPr>
                                <w:t xml:space="preserve"> </w:t>
                              </w:r>
                            </w:p>
                          </w:tc>
                        </w:tr>
                      </w:tbl>
                      <w:p w14:paraId="54BBC3BC" w14:textId="77777777" w:rsidR="000D7E2E" w:rsidRDefault="000D7E2E">
                        <w:pPr>
                          <w:rPr>
                            <w:rFonts w:ascii="Times New Roman" w:eastAsia="Times New Roman" w:hAnsi="Times New Roman" w:cs="Times New Roman"/>
                            <w:sz w:val="20"/>
                            <w:szCs w:val="20"/>
                          </w:rPr>
                        </w:pPr>
                      </w:p>
                    </w:tc>
                  </w:tr>
                </w:tbl>
                <w:p w14:paraId="327162B3" w14:textId="77777777" w:rsidR="000D7E2E" w:rsidRDefault="000D7E2E">
                  <w:pPr>
                    <w:rPr>
                      <w:rFonts w:ascii="Times New Roman" w:eastAsia="Times New Roman" w:hAnsi="Times New Roman" w:cs="Times New Roman"/>
                      <w:sz w:val="20"/>
                      <w:szCs w:val="20"/>
                    </w:rPr>
                  </w:pPr>
                </w:p>
              </w:tc>
            </w:tr>
          </w:tbl>
          <w:p w14:paraId="48E756AF"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12D970B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73A5AD2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17B5B5D7" w14:textId="77777777">
                          <w:tc>
                            <w:tcPr>
                              <w:tcW w:w="0" w:type="auto"/>
                              <w:tcMar>
                                <w:top w:w="0" w:type="dxa"/>
                                <w:left w:w="270" w:type="dxa"/>
                                <w:bottom w:w="135" w:type="dxa"/>
                                <w:right w:w="270" w:type="dxa"/>
                              </w:tcMar>
                              <w:hideMark/>
                            </w:tcPr>
                            <w:p w14:paraId="6DF55AB4" w14:textId="77777777" w:rsidR="000D7E2E" w:rsidRDefault="000D7E2E">
                              <w:pPr>
                                <w:pStyle w:val="Heading1"/>
                                <w:rPr>
                                  <w:rFonts w:eastAsia="Times New Roman"/>
                                </w:rPr>
                              </w:pPr>
                              <w:r>
                                <w:rPr>
                                  <w:rFonts w:ascii="Arial" w:eastAsia="Times New Roman" w:hAnsi="Arial" w:cs="Arial"/>
                                  <w:color w:val="000000"/>
                                  <w:sz w:val="27"/>
                                  <w:szCs w:val="27"/>
                                </w:rPr>
                                <w:t>CBR City News Canberra</w:t>
                              </w:r>
                              <w:r>
                                <w:rPr>
                                  <w:rFonts w:eastAsia="Times New Roman"/>
                                </w:rPr>
                                <w:br/>
                              </w:r>
                              <w:r>
                                <w:rPr>
                                  <w:rStyle w:val="Strong"/>
                                  <w:rFonts w:ascii="Arial" w:eastAsia="Times New Roman" w:hAnsi="Arial" w:cs="Arial"/>
                                  <w:b w:val="0"/>
                                  <w:bCs w:val="0"/>
                                  <w:color w:val="000000"/>
                                  <w:sz w:val="36"/>
                                  <w:szCs w:val="36"/>
                                </w:rPr>
                                <w:t>Australia must stand up to Israeli ‘genocide’</w:t>
                              </w:r>
                            </w:p>
                            <w:p w14:paraId="78A59124"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“Australia must call for a ceasefire in Gaza, condemn the Israeli government’s decades long apartheid policies in the West Bank and Gaza and put sanctions on Israel,” writes </w:t>
                              </w:r>
                              <w:r>
                                <w:rPr>
                                  <w:rStyle w:val="Strong"/>
                                  <w:rFonts w:ascii="Arial" w:hAnsi="Arial" w:cs="Arial"/>
                                  <w:color w:val="000000"/>
                                  <w:sz w:val="27"/>
                                  <w:szCs w:val="27"/>
                                </w:rPr>
                                <w:t>KATHRYN</w:t>
                              </w:r>
                              <w:r>
                                <w:rPr>
                                  <w:rFonts w:ascii="Arial" w:hAnsi="Arial" w:cs="Arial"/>
                                  <w:color w:val="000000"/>
                                  <w:sz w:val="27"/>
                                  <w:szCs w:val="27"/>
                                </w:rPr>
                                <w:t> </w:t>
                              </w:r>
                              <w:r>
                                <w:rPr>
                                  <w:rStyle w:val="Strong"/>
                                  <w:rFonts w:ascii="Arial" w:hAnsi="Arial" w:cs="Arial"/>
                                  <w:color w:val="000000"/>
                                  <w:sz w:val="27"/>
                                  <w:szCs w:val="27"/>
                                </w:rPr>
                                <w:t>KELLY</w:t>
                              </w:r>
                              <w:r>
                                <w:rPr>
                                  <w:rFonts w:ascii="Arial" w:hAnsi="Arial" w:cs="Arial"/>
                                  <w:color w:val="000000"/>
                                  <w:sz w:val="27"/>
                                  <w:szCs w:val="27"/>
                                </w:rPr>
                                <w:t>.</w:t>
                              </w:r>
                            </w:p>
                            <w:p w14:paraId="02BE05B2" w14:textId="77777777" w:rsidR="000D7E2E" w:rsidRDefault="000D7E2E">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lastRenderedPageBreak/>
                                <w:t>Palestinians in Gaza are facing “plausible genocide” at the hands of the Israeli government, as the </w:t>
                              </w:r>
                              <w:hyperlink r:id="rId18" w:history="1">
                                <w:r>
                                  <w:rPr>
                                    <w:rStyle w:val="Strong"/>
                                    <w:rFonts w:ascii="Arial" w:hAnsi="Arial" w:cs="Arial"/>
                                    <w:color w:val="000000"/>
                                    <w:sz w:val="27"/>
                                    <w:szCs w:val="27"/>
                                    <w:u w:val="single"/>
                                  </w:rPr>
                                  <w:t>International Court of Justice</w:t>
                                </w:r>
                              </w:hyperlink>
                              <w:r>
                                <w:rPr>
                                  <w:rStyle w:val="Strong"/>
                                  <w:rFonts w:ascii="Arial" w:hAnsi="Arial" w:cs="Arial"/>
                                  <w:color w:val="000000"/>
                                  <w:sz w:val="27"/>
                                  <w:szCs w:val="27"/>
                                </w:rPr>
                                <w:t> has ruled.</w:t>
                              </w:r>
                              <w:r>
                                <w:rPr>
                                  <w:rFonts w:ascii="Arial" w:hAnsi="Arial" w:cs="Arial"/>
                                  <w:color w:val="000000"/>
                                  <w:sz w:val="27"/>
                                  <w:szCs w:val="27"/>
                                </w:rPr>
                                <w:t> </w:t>
                              </w:r>
                            </w:p>
                            <w:p w14:paraId="4EED3BA1"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As of the end of February, 1.9 million people – 85 per cent of Palestinians in Gaza – have been displaced, 70 per cent of Gaza homes have been destroyed, and around 30,000 Palestinians, mostly women and children, have been killed. </w:t>
                              </w:r>
                            </w:p>
                            <w:p w14:paraId="7E1571A5"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People are starving and medical care is virtually non-existent, with operations being conducted without anaesthesia. The misery is unimaginable.</w:t>
                              </w:r>
                              <w:r>
                                <w:rPr>
                                  <w:rFonts w:ascii="Helvetica" w:hAnsi="Helvetica" w:cs="Helvetica"/>
                                  <w:color w:val="000000"/>
                                  <w:sz w:val="18"/>
                                  <w:szCs w:val="18"/>
                                </w:rPr>
                                <w:br/>
                              </w:r>
                              <w:r>
                                <w:rPr>
                                  <w:rFonts w:ascii="Helvetica" w:hAnsi="Helvetica" w:cs="Helvetica"/>
                                  <w:color w:val="000000"/>
                                  <w:sz w:val="18"/>
                                  <w:szCs w:val="18"/>
                                </w:rPr>
                                <w:br/>
                              </w:r>
                              <w:hyperlink r:id="rId19" w:tgtFrame="_blank" w:history="1">
                                <w:r>
                                  <w:rPr>
                                    <w:rStyle w:val="Strong"/>
                                    <w:rFonts w:ascii="Arial" w:hAnsi="Arial" w:cs="Arial"/>
                                    <w:color w:val="656565"/>
                                    <w:sz w:val="30"/>
                                    <w:szCs w:val="30"/>
                                    <w:u w:val="single"/>
                                  </w:rPr>
                                  <w:t>READ ON</w:t>
                                </w:r>
                              </w:hyperlink>
                            </w:p>
                          </w:tc>
                        </w:tr>
                      </w:tbl>
                      <w:p w14:paraId="310DA5FD" w14:textId="77777777" w:rsidR="000D7E2E" w:rsidRDefault="000D7E2E">
                        <w:pPr>
                          <w:rPr>
                            <w:rFonts w:ascii="Times New Roman" w:eastAsia="Times New Roman" w:hAnsi="Times New Roman" w:cs="Times New Roman"/>
                            <w:sz w:val="20"/>
                            <w:szCs w:val="20"/>
                          </w:rPr>
                        </w:pPr>
                      </w:p>
                    </w:tc>
                  </w:tr>
                </w:tbl>
                <w:p w14:paraId="35F1A87C" w14:textId="77777777" w:rsidR="000D7E2E" w:rsidRDefault="000D7E2E">
                  <w:pPr>
                    <w:rPr>
                      <w:rFonts w:ascii="Times New Roman" w:eastAsia="Times New Roman" w:hAnsi="Times New Roman" w:cs="Times New Roman"/>
                      <w:sz w:val="20"/>
                      <w:szCs w:val="20"/>
                    </w:rPr>
                  </w:pPr>
                </w:p>
              </w:tc>
            </w:tr>
          </w:tbl>
          <w:p w14:paraId="3AC6FEBE"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448C0A9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2BF53569" w14:textId="77777777">
                    <w:tc>
                      <w:tcPr>
                        <w:tcW w:w="0" w:type="auto"/>
                        <w:tcMar>
                          <w:top w:w="0" w:type="dxa"/>
                          <w:left w:w="135" w:type="dxa"/>
                          <w:bottom w:w="0" w:type="dxa"/>
                          <w:right w:w="135" w:type="dxa"/>
                        </w:tcMar>
                        <w:hideMark/>
                      </w:tcPr>
                      <w:p w14:paraId="7F279111" w14:textId="70A1FF56" w:rsidR="000D7E2E" w:rsidRDefault="000D7E2E">
                        <w:pPr>
                          <w:jc w:val="center"/>
                          <w:rPr>
                            <w:rFonts w:eastAsia="Times New Roman"/>
                          </w:rPr>
                        </w:pPr>
                        <w:r>
                          <w:rPr>
                            <w:rFonts w:eastAsia="Times New Roman"/>
                            <w:noProof/>
                          </w:rPr>
                          <w:drawing>
                            <wp:inline distT="0" distB="0" distL="0" distR="0" wp14:anchorId="47738412" wp14:editId="39A456C8">
                              <wp:extent cx="4667250" cy="2905125"/>
                              <wp:effectExtent l="0" t="0" r="0" b="9525"/>
                              <wp:docPr id="709949210" name="Picture 24"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49210" name="Picture 24" descr="A group of people holding sign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7250" cy="2905125"/>
                                      </a:xfrm>
                                      <a:prstGeom prst="rect">
                                        <a:avLst/>
                                      </a:prstGeom>
                                      <a:noFill/>
                                      <a:ln>
                                        <a:noFill/>
                                      </a:ln>
                                    </pic:spPr>
                                  </pic:pic>
                                </a:graphicData>
                              </a:graphic>
                            </wp:inline>
                          </w:drawing>
                        </w:r>
                      </w:p>
                    </w:tc>
                  </w:tr>
                </w:tbl>
                <w:p w14:paraId="790EB6E9" w14:textId="77777777" w:rsidR="000D7E2E" w:rsidRDefault="000D7E2E">
                  <w:pPr>
                    <w:rPr>
                      <w:rFonts w:ascii="Times New Roman" w:eastAsia="Times New Roman" w:hAnsi="Times New Roman" w:cs="Times New Roman"/>
                      <w:sz w:val="20"/>
                      <w:szCs w:val="20"/>
                    </w:rPr>
                  </w:pPr>
                </w:p>
              </w:tc>
            </w:tr>
          </w:tbl>
          <w:p w14:paraId="4B7E5BAE"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4B828DF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1A46564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40C2D5FC" w14:textId="77777777">
                          <w:tc>
                            <w:tcPr>
                              <w:tcW w:w="0" w:type="auto"/>
                              <w:tcMar>
                                <w:top w:w="0" w:type="dxa"/>
                                <w:left w:w="270" w:type="dxa"/>
                                <w:bottom w:w="135" w:type="dxa"/>
                                <w:right w:w="270" w:type="dxa"/>
                              </w:tcMar>
                              <w:hideMark/>
                            </w:tcPr>
                            <w:p w14:paraId="498FF77B"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With acknowledgement to Pearls and Irritations,8th February,2024 </w:t>
                              </w:r>
                              <w:r>
                                <w:rPr>
                                  <w:rFonts w:ascii="Helvetica" w:hAnsi="Helvetica" w:cs="Helvetica"/>
                                  <w:color w:val="656565"/>
                                  <w:sz w:val="18"/>
                                  <w:szCs w:val="18"/>
                                </w:rPr>
                                <w:br/>
                                <w:t> </w:t>
                              </w:r>
                            </w:p>
                            <w:p w14:paraId="3315F849" w14:textId="77777777" w:rsidR="000D7E2E" w:rsidRDefault="000D7E2E">
                              <w:pPr>
                                <w:pStyle w:val="Heading3"/>
                                <w:rPr>
                                  <w:rFonts w:ascii="Helvetica" w:eastAsia="Times New Roman" w:hAnsi="Helvetica" w:cs="Helvetica"/>
                                  <w:color w:val="202020"/>
                                  <w:sz w:val="30"/>
                                  <w:szCs w:val="30"/>
                                </w:rPr>
                              </w:pPr>
                              <w:r>
                                <w:rPr>
                                  <w:rStyle w:val="Strong"/>
                                  <w:rFonts w:ascii="Arial" w:eastAsia="Times New Roman" w:hAnsi="Arial" w:cs="Arial"/>
                                  <w:b w:val="0"/>
                                  <w:bCs w:val="0"/>
                                  <w:color w:val="000000"/>
                                  <w:sz w:val="36"/>
                                  <w:szCs w:val="36"/>
                                </w:rPr>
                                <w:t>Jewish Council of Australia launches to provide expert voice on antisemitism and racism in Australia</w:t>
                              </w:r>
                            </w:p>
                            <w:p w14:paraId="6CE2D0BF"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By Jewish Council of Australia</w:t>
                              </w:r>
                              <w:r>
                                <w:rPr>
                                  <w:rFonts w:ascii="Helvetica" w:hAnsi="Helvetica" w:cs="Helvetica"/>
                                  <w:color w:val="656565"/>
                                  <w:sz w:val="18"/>
                                  <w:szCs w:val="18"/>
                                </w:rPr>
                                <w:br/>
                              </w:r>
                              <w:r>
                                <w:rPr>
                                  <w:rFonts w:ascii="Helvetica" w:hAnsi="Helvetica" w:cs="Helvetica"/>
                                  <w:color w:val="656565"/>
                                  <w:sz w:val="18"/>
                                  <w:szCs w:val="18"/>
                                </w:rPr>
                                <w:br/>
                              </w:r>
                              <w:r>
                                <w:rPr>
                                  <w:rStyle w:val="Emphasis"/>
                                  <w:rFonts w:ascii="Arial" w:hAnsi="Arial" w:cs="Arial"/>
                                  <w:b/>
                                  <w:bCs/>
                                  <w:color w:val="000000"/>
                                  <w:sz w:val="27"/>
                                  <w:szCs w:val="27"/>
                                </w:rPr>
                                <w:t>Quotes from Sarah Schwartz, human rights lawyer and Executive Officer of the Jewish Council of Australia</w:t>
                              </w:r>
                            </w:p>
                            <w:p w14:paraId="546F337C"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“There are thousands of Jewish people here and around the world who support Palestinian human rights, freedom and equality. We founded the Jewish Council because most of our Jewish representative organisations in Australia fail to represent Jews who are critical of Israel and support a ceasefire and freedom for Palestinians.”</w:t>
                              </w:r>
                            </w:p>
                            <w:p w14:paraId="4916FEE1"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“We are concerned about the rising discourse in Australia, promoted by Israel lobby groups, which conflates antisemitism with support for Palestinian human rights. This discourse inaccurately and dangerously paints all Jewish people as being supportive of Israel’s military actions and human rights abuses.”</w:t>
                              </w:r>
                            </w:p>
                            <w:p w14:paraId="123CC79F"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“The idea that any criticism of Israel – including through protests, social media posts, or boycotts – is inherently antisemitic is a total fallacy. No government or country is beyond criticism and accountability.”</w:t>
                              </w:r>
                              <w:r>
                                <w:rPr>
                                  <w:rFonts w:ascii="Arial" w:hAnsi="Arial" w:cs="Arial"/>
                                  <w:color w:val="000000"/>
                                  <w:sz w:val="27"/>
                                  <w:szCs w:val="27"/>
                                </w:rPr>
                                <w:br/>
                              </w:r>
                              <w:r>
                                <w:rPr>
                                  <w:rFonts w:ascii="Arial" w:hAnsi="Arial" w:cs="Arial"/>
                                  <w:color w:val="000000"/>
                                  <w:sz w:val="27"/>
                                  <w:szCs w:val="27"/>
                                </w:rPr>
                                <w:br/>
                                <w:t xml:space="preserve">Read complete article </w:t>
                              </w:r>
                              <w:hyperlink r:id="rId21" w:tgtFrame="_blank" w:history="1">
                                <w:r>
                                  <w:rPr>
                                    <w:rStyle w:val="Strong"/>
                                    <w:rFonts w:ascii="Arial" w:hAnsi="Arial" w:cs="Arial"/>
                                    <w:color w:val="656565"/>
                                    <w:sz w:val="30"/>
                                    <w:szCs w:val="30"/>
                                    <w:u w:val="single"/>
                                  </w:rPr>
                                  <w:t>HERE</w:t>
                                </w:r>
                              </w:hyperlink>
                            </w:p>
                          </w:tc>
                        </w:tr>
                      </w:tbl>
                      <w:p w14:paraId="0D97F95E" w14:textId="77777777" w:rsidR="000D7E2E" w:rsidRDefault="000D7E2E">
                        <w:pPr>
                          <w:rPr>
                            <w:rFonts w:ascii="Times New Roman" w:eastAsia="Times New Roman" w:hAnsi="Times New Roman" w:cs="Times New Roman"/>
                            <w:sz w:val="20"/>
                            <w:szCs w:val="20"/>
                          </w:rPr>
                        </w:pPr>
                      </w:p>
                    </w:tc>
                  </w:tr>
                </w:tbl>
                <w:p w14:paraId="1769A8EF" w14:textId="77777777" w:rsidR="000D7E2E" w:rsidRDefault="000D7E2E">
                  <w:pPr>
                    <w:rPr>
                      <w:rFonts w:ascii="Times New Roman" w:eastAsia="Times New Roman" w:hAnsi="Times New Roman" w:cs="Times New Roman"/>
                      <w:sz w:val="20"/>
                      <w:szCs w:val="20"/>
                    </w:rPr>
                  </w:pPr>
                </w:p>
              </w:tc>
            </w:tr>
          </w:tbl>
          <w:p w14:paraId="6A8C74CC"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4660243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555C0590" w14:textId="77777777">
                    <w:tc>
                      <w:tcPr>
                        <w:tcW w:w="0" w:type="auto"/>
                        <w:tcMar>
                          <w:top w:w="0" w:type="dxa"/>
                          <w:left w:w="135" w:type="dxa"/>
                          <w:bottom w:w="0" w:type="dxa"/>
                          <w:right w:w="135" w:type="dxa"/>
                        </w:tcMar>
                        <w:hideMark/>
                      </w:tcPr>
                      <w:p w14:paraId="2969A7ED" w14:textId="3208E80B" w:rsidR="000D7E2E" w:rsidRDefault="000D7E2E">
                        <w:pPr>
                          <w:jc w:val="center"/>
                          <w:rPr>
                            <w:rFonts w:eastAsia="Times New Roman"/>
                          </w:rPr>
                        </w:pPr>
                        <w:r>
                          <w:rPr>
                            <w:rFonts w:eastAsia="Times New Roman"/>
                            <w:noProof/>
                          </w:rPr>
                          <w:lastRenderedPageBreak/>
                          <w:drawing>
                            <wp:inline distT="0" distB="0" distL="0" distR="0" wp14:anchorId="359E73DE" wp14:editId="197ED6F3">
                              <wp:extent cx="5362575" cy="3667125"/>
                              <wp:effectExtent l="0" t="0" r="9525" b="9525"/>
                              <wp:docPr id="3774222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2575" cy="3667125"/>
                                      </a:xfrm>
                                      <a:prstGeom prst="rect">
                                        <a:avLst/>
                                      </a:prstGeom>
                                      <a:noFill/>
                                      <a:ln>
                                        <a:noFill/>
                                      </a:ln>
                                    </pic:spPr>
                                  </pic:pic>
                                </a:graphicData>
                              </a:graphic>
                            </wp:inline>
                          </w:drawing>
                        </w:r>
                      </w:p>
                    </w:tc>
                  </w:tr>
                </w:tbl>
                <w:p w14:paraId="464E56AE" w14:textId="77777777" w:rsidR="000D7E2E" w:rsidRDefault="000D7E2E">
                  <w:pPr>
                    <w:rPr>
                      <w:rFonts w:ascii="Times New Roman" w:eastAsia="Times New Roman" w:hAnsi="Times New Roman" w:cs="Times New Roman"/>
                      <w:sz w:val="20"/>
                      <w:szCs w:val="20"/>
                    </w:rPr>
                  </w:pPr>
                </w:p>
              </w:tc>
            </w:tr>
          </w:tbl>
          <w:p w14:paraId="715ACF29"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474BEF3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540A675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4346B88D" w14:textId="77777777">
                          <w:tc>
                            <w:tcPr>
                              <w:tcW w:w="0" w:type="auto"/>
                              <w:tcMar>
                                <w:top w:w="0" w:type="dxa"/>
                                <w:left w:w="270" w:type="dxa"/>
                                <w:bottom w:w="135" w:type="dxa"/>
                                <w:right w:w="270" w:type="dxa"/>
                              </w:tcMar>
                              <w:hideMark/>
                            </w:tcPr>
                            <w:p w14:paraId="43CA4F08"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Pro-Palestinian rally in Canberra</w:t>
                              </w:r>
                              <w:r>
                                <w:rPr>
                                  <w:rFonts w:ascii="Helvetica" w:eastAsia="Times New Roman" w:hAnsi="Helvetica" w:cs="Helvetica"/>
                                  <w:color w:val="656565"/>
                                  <w:sz w:val="18"/>
                                  <w:szCs w:val="18"/>
                                </w:rPr>
                                <w:t xml:space="preserve"> </w:t>
                              </w:r>
                            </w:p>
                          </w:tc>
                        </w:tr>
                      </w:tbl>
                      <w:p w14:paraId="0B22E07A" w14:textId="77777777" w:rsidR="000D7E2E" w:rsidRDefault="000D7E2E">
                        <w:pPr>
                          <w:rPr>
                            <w:rFonts w:ascii="Times New Roman" w:eastAsia="Times New Roman" w:hAnsi="Times New Roman" w:cs="Times New Roman"/>
                            <w:sz w:val="20"/>
                            <w:szCs w:val="20"/>
                          </w:rPr>
                        </w:pPr>
                      </w:p>
                    </w:tc>
                  </w:tr>
                </w:tbl>
                <w:p w14:paraId="2E2B1EDE" w14:textId="77777777" w:rsidR="000D7E2E" w:rsidRDefault="000D7E2E">
                  <w:pPr>
                    <w:rPr>
                      <w:rFonts w:ascii="Times New Roman" w:eastAsia="Times New Roman" w:hAnsi="Times New Roman" w:cs="Times New Roman"/>
                      <w:sz w:val="20"/>
                      <w:szCs w:val="20"/>
                    </w:rPr>
                  </w:pPr>
                </w:p>
              </w:tc>
            </w:tr>
          </w:tbl>
          <w:p w14:paraId="4724A5CF"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26AB488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2A8BAF4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04890076" w14:textId="77777777">
                          <w:tc>
                            <w:tcPr>
                              <w:tcW w:w="0" w:type="auto"/>
                              <w:tcMar>
                                <w:top w:w="0" w:type="dxa"/>
                                <w:left w:w="270" w:type="dxa"/>
                                <w:bottom w:w="135" w:type="dxa"/>
                                <w:right w:w="270" w:type="dxa"/>
                              </w:tcMar>
                              <w:hideMark/>
                            </w:tcPr>
                            <w:p w14:paraId="63F9E311"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28th February,2024</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Australian Civil Society submits statement on Gaza genocide to the</w:t>
                              </w:r>
                              <w:r>
                                <w:rPr>
                                  <w:rStyle w:val="Strong"/>
                                  <w:rFonts w:ascii="Helvetica" w:eastAsia="Times New Roman" w:hAnsi="Helvetica" w:cs="Helvetica"/>
                                  <w:color w:val="656565"/>
                                  <w:sz w:val="36"/>
                                  <w:szCs w:val="36"/>
                                </w:rPr>
                                <w:t xml:space="preserve"> </w:t>
                              </w:r>
                              <w:r>
                                <w:rPr>
                                  <w:rStyle w:val="Strong"/>
                                  <w:rFonts w:ascii="Arial" w:eastAsia="Times New Roman" w:hAnsi="Arial" w:cs="Arial"/>
                                  <w:color w:val="000000"/>
                                  <w:sz w:val="36"/>
                                  <w:szCs w:val="36"/>
                                </w:rPr>
                                <w:t>International Court of Justice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23" w:history="1">
                                <w:r>
                                  <w:rPr>
                                    <w:rStyle w:val="Hyperlink"/>
                                    <w:rFonts w:ascii="Arial" w:eastAsia="Times New Roman" w:hAnsi="Arial" w:cs="Arial"/>
                                    <w:color w:val="000000"/>
                                    <w:sz w:val="27"/>
                                    <w:szCs w:val="27"/>
                                  </w:rPr>
                                  <w:t>Margaret Reynolds</w:t>
                                </w:r>
                              </w:hyperlink>
                              <w:r>
                                <w:rPr>
                                  <w:rFonts w:ascii="Arial" w:eastAsia="Times New Roman" w:hAnsi="Arial" w:cs="Arial"/>
                                  <w:color w:val="000000"/>
                                  <w:sz w:val="27"/>
                                  <w:szCs w:val="27"/>
                                </w:rPr>
                                <w:t>, </w:t>
                              </w:r>
                              <w:hyperlink r:id="rId24" w:history="1">
                                <w:r>
                                  <w:rPr>
                                    <w:rStyle w:val="Hyperlink"/>
                                    <w:rFonts w:ascii="Arial" w:eastAsia="Times New Roman" w:hAnsi="Arial" w:cs="Arial"/>
                                    <w:color w:val="000000"/>
                                    <w:sz w:val="27"/>
                                    <w:szCs w:val="27"/>
                                  </w:rPr>
                                  <w:t>Alison Broinowski</w:t>
                                </w:r>
                              </w:hyperlink>
                              <w:r>
                                <w:rPr>
                                  <w:rFonts w:ascii="Arial" w:eastAsia="Times New Roman" w:hAnsi="Arial" w:cs="Arial"/>
                                  <w:color w:val="000000"/>
                                  <w:sz w:val="27"/>
                                  <w:szCs w:val="27"/>
                                </w:rPr>
                                <w:t> and Mary Kostakidis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Emphasis"/>
                                  <w:rFonts w:ascii="Arial" w:eastAsia="Times New Roman" w:hAnsi="Arial" w:cs="Arial"/>
                                  <w:color w:val="000000"/>
                                  <w:sz w:val="27"/>
                                  <w:szCs w:val="27"/>
                                </w:rPr>
                                <w:t xml:space="preserve">As a signatory to the Genocide Convention, Australia is obliged to prevent any action that further risks the survival of the Palestinian people and failure to do so risks complicity in genocide. In the absence of a response from the Australian government to the ICJ ruling, at least 100 groups representing civil society are observing with concern </w:t>
                              </w:r>
                              <w:r>
                                <w:rPr>
                                  <w:rStyle w:val="Emphasis"/>
                                  <w:rFonts w:ascii="Arial" w:eastAsia="Times New Roman" w:hAnsi="Arial" w:cs="Arial"/>
                                  <w:color w:val="000000"/>
                                  <w:sz w:val="27"/>
                                  <w:szCs w:val="27"/>
                                </w:rPr>
                                <w:lastRenderedPageBreak/>
                                <w:t>Australia’s failure to act to prevent genocide in Gaza, and have made the following submission to the International Court of Justice.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5"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t xml:space="preserve"> </w:t>
                              </w:r>
                            </w:p>
                          </w:tc>
                        </w:tr>
                      </w:tbl>
                      <w:p w14:paraId="16E356F5" w14:textId="77777777" w:rsidR="000D7E2E" w:rsidRDefault="000D7E2E">
                        <w:pPr>
                          <w:rPr>
                            <w:rFonts w:ascii="Times New Roman" w:eastAsia="Times New Roman" w:hAnsi="Times New Roman" w:cs="Times New Roman"/>
                            <w:sz w:val="20"/>
                            <w:szCs w:val="20"/>
                          </w:rPr>
                        </w:pPr>
                      </w:p>
                    </w:tc>
                  </w:tr>
                </w:tbl>
                <w:p w14:paraId="4BD0DC96" w14:textId="77777777" w:rsidR="000D7E2E" w:rsidRDefault="000D7E2E">
                  <w:pPr>
                    <w:rPr>
                      <w:rFonts w:ascii="Times New Roman" w:eastAsia="Times New Roman" w:hAnsi="Times New Roman" w:cs="Times New Roman"/>
                      <w:sz w:val="20"/>
                      <w:szCs w:val="20"/>
                    </w:rPr>
                  </w:pPr>
                </w:p>
              </w:tc>
            </w:tr>
          </w:tbl>
          <w:p w14:paraId="14092075"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F756C8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4B550B5D" w14:textId="77777777">
                    <w:tc>
                      <w:tcPr>
                        <w:tcW w:w="0" w:type="auto"/>
                        <w:tcMar>
                          <w:top w:w="0" w:type="dxa"/>
                          <w:left w:w="135" w:type="dxa"/>
                          <w:bottom w:w="0" w:type="dxa"/>
                          <w:right w:w="135" w:type="dxa"/>
                        </w:tcMar>
                        <w:hideMark/>
                      </w:tcPr>
                      <w:p w14:paraId="3D2EE6B2" w14:textId="50CA3870" w:rsidR="000D7E2E" w:rsidRDefault="000D7E2E">
                        <w:pPr>
                          <w:jc w:val="center"/>
                          <w:rPr>
                            <w:rFonts w:eastAsia="Times New Roman"/>
                          </w:rPr>
                        </w:pPr>
                        <w:r>
                          <w:rPr>
                            <w:rFonts w:eastAsia="Times New Roman"/>
                            <w:noProof/>
                          </w:rPr>
                          <w:drawing>
                            <wp:inline distT="0" distB="0" distL="0" distR="0" wp14:anchorId="1ACFD083" wp14:editId="5C129AD1">
                              <wp:extent cx="5362575" cy="3400425"/>
                              <wp:effectExtent l="0" t="0" r="9525" b="9525"/>
                              <wp:docPr id="592817584" name="Picture 22" descr="A group of people holding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817584" name="Picture 22" descr="A group of people holding flag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2575" cy="3400425"/>
                                      </a:xfrm>
                                      <a:prstGeom prst="rect">
                                        <a:avLst/>
                                      </a:prstGeom>
                                      <a:noFill/>
                                      <a:ln>
                                        <a:noFill/>
                                      </a:ln>
                                    </pic:spPr>
                                  </pic:pic>
                                </a:graphicData>
                              </a:graphic>
                            </wp:inline>
                          </w:drawing>
                        </w:r>
                      </w:p>
                    </w:tc>
                  </w:tr>
                </w:tbl>
                <w:p w14:paraId="18A1BA51" w14:textId="77777777" w:rsidR="000D7E2E" w:rsidRDefault="000D7E2E">
                  <w:pPr>
                    <w:rPr>
                      <w:rFonts w:ascii="Times New Roman" w:eastAsia="Times New Roman" w:hAnsi="Times New Roman" w:cs="Times New Roman"/>
                      <w:sz w:val="20"/>
                      <w:szCs w:val="20"/>
                    </w:rPr>
                  </w:pPr>
                </w:p>
              </w:tc>
            </w:tr>
          </w:tbl>
          <w:p w14:paraId="26D03162"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5F673D7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6D46425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4620C9D8" w14:textId="77777777">
                          <w:tc>
                            <w:tcPr>
                              <w:tcW w:w="0" w:type="auto"/>
                              <w:tcMar>
                                <w:top w:w="0" w:type="dxa"/>
                                <w:left w:w="270" w:type="dxa"/>
                                <w:bottom w:w="135" w:type="dxa"/>
                                <w:right w:w="270" w:type="dxa"/>
                              </w:tcMar>
                              <w:hideMark/>
                            </w:tcPr>
                            <w:p w14:paraId="1C035000"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Darwin rally outside Labor Senator Malarndirri McCarthy's office.</w:t>
                              </w:r>
                              <w:r>
                                <w:rPr>
                                  <w:rFonts w:ascii="Helvetica" w:eastAsia="Times New Roman" w:hAnsi="Helvetica" w:cs="Helvetica"/>
                                  <w:color w:val="656565"/>
                                  <w:sz w:val="18"/>
                                  <w:szCs w:val="18"/>
                                </w:rPr>
                                <w:t xml:space="preserve"> </w:t>
                              </w:r>
                            </w:p>
                          </w:tc>
                        </w:tr>
                      </w:tbl>
                      <w:p w14:paraId="72EC45FF" w14:textId="77777777" w:rsidR="000D7E2E" w:rsidRDefault="000D7E2E">
                        <w:pPr>
                          <w:rPr>
                            <w:rFonts w:ascii="Times New Roman" w:eastAsia="Times New Roman" w:hAnsi="Times New Roman" w:cs="Times New Roman"/>
                            <w:sz w:val="20"/>
                            <w:szCs w:val="20"/>
                          </w:rPr>
                        </w:pPr>
                      </w:p>
                    </w:tc>
                  </w:tr>
                </w:tbl>
                <w:p w14:paraId="3B6CFE5E" w14:textId="77777777" w:rsidR="000D7E2E" w:rsidRDefault="000D7E2E">
                  <w:pPr>
                    <w:rPr>
                      <w:rFonts w:ascii="Times New Roman" w:eastAsia="Times New Roman" w:hAnsi="Times New Roman" w:cs="Times New Roman"/>
                      <w:sz w:val="20"/>
                      <w:szCs w:val="20"/>
                    </w:rPr>
                  </w:pPr>
                </w:p>
              </w:tc>
            </w:tr>
          </w:tbl>
          <w:p w14:paraId="16AE6FA7"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4AF6A45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3276DEF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7AB545D1" w14:textId="77777777">
                          <w:tc>
                            <w:tcPr>
                              <w:tcW w:w="0" w:type="auto"/>
                              <w:tcMar>
                                <w:top w:w="0" w:type="dxa"/>
                                <w:left w:w="270" w:type="dxa"/>
                                <w:bottom w:w="135" w:type="dxa"/>
                                <w:right w:w="270" w:type="dxa"/>
                              </w:tcMar>
                              <w:hideMark/>
                            </w:tcPr>
                            <w:p w14:paraId="3CFE1696"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3"/>
                                  <w:szCs w:val="33"/>
                                </w:rPr>
                                <w:t xml:space="preserve">Webinar </w:t>
                              </w:r>
                              <w:r>
                                <w:rPr>
                                  <w:rFonts w:ascii="Arial" w:eastAsia="Times New Roman" w:hAnsi="Arial" w:cs="Arial"/>
                                  <w:color w:val="000000"/>
                                  <w:sz w:val="33"/>
                                  <w:szCs w:val="33"/>
                                </w:rPr>
                                <w:t>-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Emphasis"/>
                                  <w:rFonts w:ascii="Arial" w:eastAsia="Times New Roman" w:hAnsi="Arial" w:cs="Arial"/>
                                  <w:b/>
                                  <w:bCs/>
                                  <w:color w:val="000000"/>
                                  <w:sz w:val="36"/>
                                  <w:szCs w:val="36"/>
                                </w:rPr>
                                <w:t>Blood on Our Lands, Blood on Our Hands</w:t>
                              </w:r>
                              <w:r>
                                <w:rPr>
                                  <w:rFonts w:ascii="Arial" w:eastAsia="Times New Roman" w:hAnsi="Arial" w:cs="Arial"/>
                                  <w:b/>
                                  <w:bCs/>
                                  <w:color w:val="000000"/>
                                  <w:sz w:val="36"/>
                                  <w:szCs w:val="36"/>
                                </w:rPr>
                                <w:br/>
                              </w:r>
                              <w:r>
                                <w:rPr>
                                  <w:rStyle w:val="Emphasis"/>
                                  <w:rFonts w:ascii="Arial" w:eastAsia="Times New Roman" w:hAnsi="Arial" w:cs="Arial"/>
                                  <w:b/>
                                  <w:bCs/>
                                  <w:color w:val="000000"/>
                                  <w:sz w:val="36"/>
                                  <w:szCs w:val="36"/>
                                </w:rPr>
                                <w:t>What is Pine Gap doing right now, both to first nations people and to the people of Palestine? </w:t>
                              </w:r>
                              <w:r>
                                <w:rPr>
                                  <w:rFonts w:ascii="Helvetica" w:eastAsia="Times New Roman" w:hAnsi="Helvetica" w:cs="Helvetica"/>
                                  <w:color w:val="656565"/>
                                  <w:sz w:val="18"/>
                                  <w:szCs w:val="18"/>
                                </w:rPr>
                                <w:br/>
                              </w:r>
                              <w:r>
                                <w:rPr>
                                  <w:rFonts w:ascii="Arial" w:eastAsia="Times New Roman" w:hAnsi="Arial" w:cs="Arial"/>
                                  <w:color w:val="000000"/>
                                  <w:sz w:val="27"/>
                                  <w:szCs w:val="27"/>
                                </w:rP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Speakers:</w:t>
                              </w:r>
                              <w:r>
                                <w:rPr>
                                  <w:rFonts w:ascii="Arial" w:eastAsia="Times New Roman" w:hAnsi="Arial" w:cs="Arial"/>
                                  <w:color w:val="000000"/>
                                  <w:sz w:val="27"/>
                                  <w:szCs w:val="27"/>
                                </w:rPr>
                                <w:br/>
                                <w:t>Dr Amy McQuire, Darumbal and South Sea Islander journalist will moderate the webinar</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Richard Tanter, Nautilus Institute, expert on Pine Gap</w:t>
                              </w:r>
                              <w:r>
                                <w:rPr>
                                  <w:rFonts w:ascii="Arial" w:eastAsia="Times New Roman" w:hAnsi="Arial" w:cs="Arial"/>
                                  <w:color w:val="000000"/>
                                  <w:sz w:val="27"/>
                                  <w:szCs w:val="27"/>
                                </w:rPr>
                                <w:br/>
                                <w:t>Nasser Mashni, President, Australia Palestine Advocacy Network</w:t>
                              </w:r>
                              <w:r>
                                <w:rPr>
                                  <w:rFonts w:ascii="Arial" w:eastAsia="Times New Roman" w:hAnsi="Arial" w:cs="Arial"/>
                                  <w:color w:val="000000"/>
                                  <w:sz w:val="27"/>
                                  <w:szCs w:val="27"/>
                                </w:rPr>
                                <w:br/>
                                <w:t>Peter Cronau, Declassified Australia</w:t>
                              </w:r>
                              <w:r>
                                <w:rPr>
                                  <w:rFonts w:ascii="Arial" w:eastAsia="Times New Roman" w:hAnsi="Arial" w:cs="Arial"/>
                                  <w:color w:val="000000"/>
                                  <w:sz w:val="27"/>
                                  <w:szCs w:val="27"/>
                                </w:rPr>
                                <w:br/>
                                <w:t>Assoc. Professor Kathryn Gilbey, Batchelor Institute. NT  </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To register:</w:t>
                              </w:r>
                              <w:r>
                                <w:rPr>
                                  <w:rFonts w:ascii="Arial" w:eastAsia="Times New Roman" w:hAnsi="Arial" w:cs="Arial"/>
                                  <w:color w:val="000000"/>
                                  <w:sz w:val="27"/>
                                  <w:szCs w:val="27"/>
                                </w:rPr>
                                <w:t> </w:t>
                              </w:r>
                              <w:hyperlink r:id="rId27" w:tgtFrame="_blank" w:history="1">
                                <w:r>
                                  <w:rPr>
                                    <w:rStyle w:val="Hyperlink"/>
                                    <w:rFonts w:ascii="Arial" w:eastAsia="Times New Roman" w:hAnsi="Arial" w:cs="Arial"/>
                                    <w:color w:val="000000"/>
                                    <w:sz w:val="27"/>
                                    <w:szCs w:val="27"/>
                                  </w:rPr>
                                  <w:t>https://zoom.us/webinar/register/WN_6zVP7tmWQECyUql090u1jQ#/registration</w:t>
                                </w:r>
                              </w:hyperlink>
                              <w:r>
                                <w:rPr>
                                  <w:rFonts w:ascii="Arial" w:eastAsia="Times New Roman" w:hAnsi="Arial" w:cs="Arial"/>
                                  <w:color w:val="656565"/>
                                  <w:sz w:val="27"/>
                                  <w:szCs w:val="27"/>
                                </w:rPr>
                                <w:br/>
                              </w:r>
                              <w:r>
                                <w:rPr>
                                  <w:rFonts w:ascii="Arial" w:eastAsia="Times New Roman" w:hAnsi="Arial" w:cs="Arial"/>
                                  <w:color w:val="000000"/>
                                  <w:sz w:val="27"/>
                                  <w:szCs w:val="27"/>
                                </w:rPr>
                                <w:t>  </w:t>
                              </w:r>
                              <w:r>
                                <w:rPr>
                                  <w:rFonts w:ascii="Arial" w:eastAsia="Times New Roman" w:hAnsi="Arial" w:cs="Arial"/>
                                  <w:color w:val="000000"/>
                                  <w:sz w:val="27"/>
                                  <w:szCs w:val="27"/>
                                </w:rPr>
                                <w:br/>
                                <w:t xml:space="preserve">List of co-sponsors </w:t>
                              </w:r>
                              <w:hyperlink r:id="rId28" w:tgtFrame="_blank" w:history="1">
                                <w:r>
                                  <w:rPr>
                                    <w:rStyle w:val="Strong"/>
                                    <w:rFonts w:ascii="Arial" w:eastAsia="Times New Roman" w:hAnsi="Arial" w:cs="Arial"/>
                                    <w:color w:val="656565"/>
                                    <w:sz w:val="27"/>
                                    <w:szCs w:val="27"/>
                                    <w:u w:val="single"/>
                                  </w:rPr>
                                  <w:t>HERE</w:t>
                                </w:r>
                              </w:hyperlink>
                              <w:r>
                                <w:rPr>
                                  <w:rFonts w:ascii="Arial" w:eastAsia="Times New Roman" w:hAnsi="Arial" w:cs="Arial"/>
                                  <w:color w:val="000000"/>
                                  <w:sz w:val="27"/>
                                  <w:szCs w:val="27"/>
                                </w:rPr>
                                <w:br/>
                                <w:t> </w:t>
                              </w:r>
                              <w:r>
                                <w:rPr>
                                  <w:rFonts w:ascii="Helvetica" w:eastAsia="Times New Roman" w:hAnsi="Helvetica" w:cs="Helvetica"/>
                                  <w:color w:val="656565"/>
                                  <w:sz w:val="18"/>
                                  <w:szCs w:val="18"/>
                                </w:rPr>
                                <w:t xml:space="preserve"> </w:t>
                              </w:r>
                            </w:p>
                          </w:tc>
                        </w:tr>
                      </w:tbl>
                      <w:p w14:paraId="17444E27" w14:textId="77777777" w:rsidR="000D7E2E" w:rsidRDefault="000D7E2E">
                        <w:pPr>
                          <w:rPr>
                            <w:rFonts w:ascii="Times New Roman" w:eastAsia="Times New Roman" w:hAnsi="Times New Roman" w:cs="Times New Roman"/>
                            <w:sz w:val="20"/>
                            <w:szCs w:val="20"/>
                          </w:rPr>
                        </w:pPr>
                      </w:p>
                    </w:tc>
                  </w:tr>
                </w:tbl>
                <w:p w14:paraId="1553CD46" w14:textId="77777777" w:rsidR="000D7E2E" w:rsidRDefault="000D7E2E">
                  <w:pPr>
                    <w:rPr>
                      <w:rFonts w:ascii="Times New Roman" w:eastAsia="Times New Roman" w:hAnsi="Times New Roman" w:cs="Times New Roman"/>
                      <w:sz w:val="20"/>
                      <w:szCs w:val="20"/>
                    </w:rPr>
                  </w:pPr>
                </w:p>
              </w:tc>
            </w:tr>
          </w:tbl>
          <w:p w14:paraId="730C4485"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4CE4B3C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77E49E33" w14:textId="77777777">
                    <w:tc>
                      <w:tcPr>
                        <w:tcW w:w="0" w:type="auto"/>
                        <w:tcMar>
                          <w:top w:w="0" w:type="dxa"/>
                          <w:left w:w="135" w:type="dxa"/>
                          <w:bottom w:w="0" w:type="dxa"/>
                          <w:right w:w="135" w:type="dxa"/>
                        </w:tcMar>
                        <w:hideMark/>
                      </w:tcPr>
                      <w:p w14:paraId="38ADA01F" w14:textId="1A6D0DB8" w:rsidR="000D7E2E" w:rsidRDefault="000D7E2E">
                        <w:pPr>
                          <w:jc w:val="center"/>
                          <w:rPr>
                            <w:rFonts w:eastAsia="Times New Roman"/>
                          </w:rPr>
                        </w:pPr>
                        <w:r>
                          <w:rPr>
                            <w:rFonts w:eastAsia="Times New Roman"/>
                            <w:noProof/>
                          </w:rPr>
                          <w:drawing>
                            <wp:inline distT="0" distB="0" distL="0" distR="0" wp14:anchorId="317EE24B" wp14:editId="709B8C94">
                              <wp:extent cx="5362575" cy="2924175"/>
                              <wp:effectExtent l="0" t="0" r="9525" b="9525"/>
                              <wp:docPr id="19036300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62575" cy="2924175"/>
                                      </a:xfrm>
                                      <a:prstGeom prst="rect">
                                        <a:avLst/>
                                      </a:prstGeom>
                                      <a:noFill/>
                                      <a:ln>
                                        <a:noFill/>
                                      </a:ln>
                                    </pic:spPr>
                                  </pic:pic>
                                </a:graphicData>
                              </a:graphic>
                            </wp:inline>
                          </w:drawing>
                        </w:r>
                      </w:p>
                    </w:tc>
                  </w:tr>
                </w:tbl>
                <w:p w14:paraId="1895FBAC" w14:textId="77777777" w:rsidR="000D7E2E" w:rsidRDefault="000D7E2E">
                  <w:pPr>
                    <w:rPr>
                      <w:rFonts w:ascii="Times New Roman" w:eastAsia="Times New Roman" w:hAnsi="Times New Roman" w:cs="Times New Roman"/>
                      <w:sz w:val="20"/>
                      <w:szCs w:val="20"/>
                    </w:rPr>
                  </w:pPr>
                </w:p>
              </w:tc>
            </w:tr>
          </w:tbl>
          <w:p w14:paraId="7CD0A46A"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5C94602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6E23F50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2053D5AE" w14:textId="77777777">
                          <w:tc>
                            <w:tcPr>
                              <w:tcW w:w="0" w:type="auto"/>
                              <w:tcMar>
                                <w:top w:w="0" w:type="dxa"/>
                                <w:left w:w="270" w:type="dxa"/>
                                <w:bottom w:w="135" w:type="dxa"/>
                                <w:right w:w="270" w:type="dxa"/>
                              </w:tcMar>
                              <w:hideMark/>
                            </w:tcPr>
                            <w:p w14:paraId="6B406447"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FF"/>
                                  <w:sz w:val="30"/>
                                  <w:szCs w:val="30"/>
                                </w:rPr>
                                <w:t> AUKUS &amp; Nuclear Subs</w:t>
                              </w:r>
                              <w:r>
                                <w:rPr>
                                  <w:rFonts w:ascii="Helvetica" w:eastAsia="Times New Roman" w:hAnsi="Helvetica" w:cs="Helvetica"/>
                                  <w:color w:val="656565"/>
                                  <w:sz w:val="18"/>
                                  <w:szCs w:val="18"/>
                                </w:rPr>
                                <w:t xml:space="preserve"> </w:t>
                              </w:r>
                            </w:p>
                          </w:tc>
                        </w:tr>
                      </w:tbl>
                      <w:p w14:paraId="4B393E9D" w14:textId="77777777" w:rsidR="000D7E2E" w:rsidRDefault="000D7E2E">
                        <w:pPr>
                          <w:rPr>
                            <w:rFonts w:ascii="Times New Roman" w:eastAsia="Times New Roman" w:hAnsi="Times New Roman" w:cs="Times New Roman"/>
                            <w:sz w:val="20"/>
                            <w:szCs w:val="20"/>
                          </w:rPr>
                        </w:pPr>
                      </w:p>
                    </w:tc>
                  </w:tr>
                </w:tbl>
                <w:p w14:paraId="747C389A" w14:textId="77777777" w:rsidR="000D7E2E" w:rsidRDefault="000D7E2E">
                  <w:pPr>
                    <w:rPr>
                      <w:rFonts w:ascii="Times New Roman" w:eastAsia="Times New Roman" w:hAnsi="Times New Roman" w:cs="Times New Roman"/>
                      <w:sz w:val="20"/>
                      <w:szCs w:val="20"/>
                    </w:rPr>
                  </w:pPr>
                </w:p>
              </w:tc>
            </w:tr>
          </w:tbl>
          <w:p w14:paraId="4339D43E"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0BB028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637751CA" w14:textId="77777777">
                    <w:tc>
                      <w:tcPr>
                        <w:tcW w:w="0" w:type="auto"/>
                        <w:tcMar>
                          <w:top w:w="0" w:type="dxa"/>
                          <w:left w:w="135" w:type="dxa"/>
                          <w:bottom w:w="0" w:type="dxa"/>
                          <w:right w:w="135" w:type="dxa"/>
                        </w:tcMar>
                        <w:hideMark/>
                      </w:tcPr>
                      <w:p w14:paraId="1C903614" w14:textId="1DD46006" w:rsidR="000D7E2E" w:rsidRDefault="000D7E2E">
                        <w:pPr>
                          <w:jc w:val="center"/>
                          <w:rPr>
                            <w:rFonts w:eastAsia="Times New Roman"/>
                          </w:rPr>
                        </w:pPr>
                        <w:r>
                          <w:rPr>
                            <w:rFonts w:eastAsia="Times New Roman"/>
                            <w:noProof/>
                          </w:rPr>
                          <w:lastRenderedPageBreak/>
                          <w:drawing>
                            <wp:inline distT="0" distB="0" distL="0" distR="0" wp14:anchorId="6BBC33A1" wp14:editId="38FB5ABA">
                              <wp:extent cx="4086225" cy="1790700"/>
                              <wp:effectExtent l="0" t="0" r="9525" b="0"/>
                              <wp:docPr id="15407819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86225" cy="1790700"/>
                                      </a:xfrm>
                                      <a:prstGeom prst="rect">
                                        <a:avLst/>
                                      </a:prstGeom>
                                      <a:noFill/>
                                      <a:ln>
                                        <a:noFill/>
                                      </a:ln>
                                    </pic:spPr>
                                  </pic:pic>
                                </a:graphicData>
                              </a:graphic>
                            </wp:inline>
                          </w:drawing>
                        </w:r>
                      </w:p>
                    </w:tc>
                  </w:tr>
                </w:tbl>
                <w:p w14:paraId="738998E2" w14:textId="77777777" w:rsidR="000D7E2E" w:rsidRDefault="000D7E2E">
                  <w:pPr>
                    <w:rPr>
                      <w:rFonts w:ascii="Times New Roman" w:eastAsia="Times New Roman" w:hAnsi="Times New Roman" w:cs="Times New Roman"/>
                      <w:sz w:val="20"/>
                      <w:szCs w:val="20"/>
                    </w:rPr>
                  </w:pPr>
                </w:p>
              </w:tc>
            </w:tr>
          </w:tbl>
          <w:p w14:paraId="215CA23A"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1C7B7E7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5D49B11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32A89B75" w14:textId="77777777">
                          <w:tc>
                            <w:tcPr>
                              <w:tcW w:w="0" w:type="auto"/>
                              <w:tcMar>
                                <w:top w:w="0" w:type="dxa"/>
                                <w:left w:w="270" w:type="dxa"/>
                                <w:bottom w:w="135" w:type="dxa"/>
                                <w:right w:w="270" w:type="dxa"/>
                              </w:tcMar>
                              <w:hideMark/>
                            </w:tcPr>
                            <w:p w14:paraId="79C852D9"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Australia to acquire nuclear-powered submarines at cost of $368 billion </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14th March, 2024 marks 1st Anniversary of the announcement in San Diego by the leaders of UK, USA and Australia of the pathway for Australia's acquisition of nuclear-powered submarines under the AUKUS war pact</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Australia-wide Protests </w:t>
                              </w:r>
                              <w:r>
                                <w:rPr>
                                  <w:rFonts w:ascii="Helvetica" w:eastAsia="Times New Roman" w:hAnsi="Helvetica" w:cs="Helvetica"/>
                                  <w:color w:val="000000"/>
                                  <w:sz w:val="18"/>
                                  <w:szCs w:val="18"/>
                                </w:rPr>
                                <w:br/>
                              </w:r>
                              <w:r>
                                <w:rPr>
                                  <w:rFonts w:ascii="Arial" w:eastAsia="Times New Roman" w:hAnsi="Arial" w:cs="Arial"/>
                                  <w:color w:val="000000"/>
                                  <w:sz w:val="27"/>
                                  <w:szCs w:val="27"/>
                                </w:rPr>
                                <w:t>This anniversary will be subject to Australia-wide protests over ten days in March </w:t>
                              </w:r>
                              <w:r>
                                <w:rPr>
                                  <w:rFonts w:ascii="Helvetica" w:eastAsia="Times New Roman" w:hAnsi="Helvetica" w:cs="Helvetica"/>
                                  <w:color w:val="656565"/>
                                  <w:sz w:val="18"/>
                                  <w:szCs w:val="18"/>
                                </w:rPr>
                                <w:t xml:space="preserve"> </w:t>
                              </w:r>
                            </w:p>
                            <w:p w14:paraId="151F5AFD" w14:textId="77777777" w:rsidR="000D7E2E" w:rsidRDefault="000D7E2E">
                              <w:pPr>
                                <w:spacing w:before="150" w:after="150" w:line="360" w:lineRule="auto"/>
                                <w:rPr>
                                  <w:rFonts w:ascii="Helvetica" w:hAnsi="Helvetica" w:cs="Helvetica"/>
                                  <w:color w:val="656565"/>
                                  <w:sz w:val="18"/>
                                  <w:szCs w:val="18"/>
                                </w:rPr>
                              </w:pPr>
                              <w:r>
                                <w:rPr>
                                  <w:rStyle w:val="Strong"/>
                                  <w:rFonts w:ascii="Arial" w:hAnsi="Arial" w:cs="Arial"/>
                                  <w:color w:val="000000"/>
                                  <w:sz w:val="33"/>
                                  <w:szCs w:val="33"/>
                                </w:rPr>
                                <w:t>Peace! – No AUKUS, No War!</w:t>
                              </w:r>
                            </w:p>
                            <w:p w14:paraId="6EF2596C"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Australia wide events and protest actions for Peace, end AUKUS, cancel nuclear submarines and mobilise against war.</w:t>
                              </w:r>
                            </w:p>
                            <w:p w14:paraId="625D894E" w14:textId="77777777" w:rsidR="000D7E2E" w:rsidRDefault="000D7E2E">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14 – 24 March 2024</w:t>
                              </w:r>
                            </w:p>
                            <w:p w14:paraId="396965F4"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The 14th March marks the first anniversary of the joint meeting by US, UK and Australian leaders in San Diego endorsing the AUKUS military pact and launching the pathway towards Australia’s acquisition of 8 nuclear powered submarines. Shortly after, the Australian government announced that Australia would spend $368 billion on these nuclear </w:t>
                              </w:r>
                              <w:r>
                                <w:rPr>
                                  <w:rFonts w:ascii="Arial" w:hAnsi="Arial" w:cs="Arial"/>
                                  <w:color w:val="000000"/>
                                  <w:sz w:val="27"/>
                                  <w:szCs w:val="27"/>
                                </w:rPr>
                                <w:lastRenderedPageBreak/>
                                <w:t>submarines.</w:t>
                              </w:r>
                              <w:r>
                                <w:rPr>
                                  <w:rFonts w:ascii="Arial" w:hAnsi="Arial" w:cs="Arial"/>
                                  <w:color w:val="000000"/>
                                  <w:sz w:val="27"/>
                                  <w:szCs w:val="27"/>
                                </w:rPr>
                                <w:br/>
                              </w:r>
                              <w:r>
                                <w:rPr>
                                  <w:rFonts w:ascii="Arial" w:hAnsi="Arial" w:cs="Arial"/>
                                  <w:color w:val="000000"/>
                                  <w:sz w:val="27"/>
                                  <w:szCs w:val="27"/>
                                </w:rPr>
                                <w:br/>
                                <w:t>Nationwide events and rallies are being organised across Australia during 14-24 March to mark the anniversary of the announcement. Contact your local state or regional group for details, below.</w:t>
                              </w:r>
                              <w:r>
                                <w:rPr>
                                  <w:rFonts w:ascii="Arial" w:hAnsi="Arial" w:cs="Arial"/>
                                  <w:color w:val="000000"/>
                                  <w:sz w:val="27"/>
                                  <w:szCs w:val="27"/>
                                </w:rPr>
                                <w:br/>
                              </w:r>
                              <w:r>
                                <w:rPr>
                                  <w:rFonts w:ascii="Arial" w:hAnsi="Arial" w:cs="Arial"/>
                                  <w:color w:val="000000"/>
                                  <w:sz w:val="27"/>
                                  <w:szCs w:val="27"/>
                                </w:rPr>
                                <w:br/>
                                <w:t>Get involved. Mobilise and unite for peace, to stop AUKUS and scrap nuclear submarines.</w:t>
                              </w:r>
                              <w:r>
                                <w:rPr>
                                  <w:rFonts w:ascii="Arial" w:hAnsi="Arial" w:cs="Arial"/>
                                  <w:color w:val="000000"/>
                                  <w:sz w:val="27"/>
                                  <w:szCs w:val="27"/>
                                </w:rPr>
                                <w:br/>
                              </w:r>
                              <w:r>
                                <w:rPr>
                                  <w:rFonts w:ascii="Arial" w:hAnsi="Arial" w:cs="Arial"/>
                                  <w:color w:val="000000"/>
                                  <w:sz w:val="27"/>
                                  <w:szCs w:val="27"/>
                                </w:rPr>
                                <w:br/>
                                <w:t>For more information on local events contact your state – links below; or AAAC national contact:</w:t>
                              </w:r>
                            </w:p>
                            <w:tbl>
                              <w:tblPr>
                                <w:tblW w:w="0" w:type="auto"/>
                                <w:tblLook w:val="04A0" w:firstRow="1" w:lastRow="0" w:firstColumn="1" w:lastColumn="0" w:noHBand="0" w:noVBand="1"/>
                              </w:tblPr>
                              <w:tblGrid>
                                <w:gridCol w:w="2956"/>
                                <w:gridCol w:w="5378"/>
                              </w:tblGrid>
                              <w:tr w:rsidR="000D7E2E" w14:paraId="03CD2D20" w14:textId="77777777">
                                <w:tc>
                                  <w:tcPr>
                                    <w:tcW w:w="0" w:type="auto"/>
                                    <w:tcMar>
                                      <w:top w:w="15" w:type="dxa"/>
                                      <w:left w:w="15" w:type="dxa"/>
                                      <w:bottom w:w="15" w:type="dxa"/>
                                      <w:right w:w="15" w:type="dxa"/>
                                    </w:tcMar>
                                    <w:vAlign w:val="center"/>
                                    <w:hideMark/>
                                  </w:tcPr>
                                  <w:p w14:paraId="1B791BB5" w14:textId="77777777" w:rsidR="000D7E2E" w:rsidRDefault="000D7E2E">
                                    <w:pPr>
                                      <w:rPr>
                                        <w:rFonts w:eastAsia="Times New Roman"/>
                                      </w:rPr>
                                    </w:pPr>
                                    <w:r>
                                      <w:rPr>
                                        <w:rStyle w:val="Strong"/>
                                        <w:rFonts w:ascii="Arial" w:eastAsia="Times New Roman" w:hAnsi="Arial" w:cs="Arial"/>
                                        <w:color w:val="000000"/>
                                        <w:sz w:val="27"/>
                                        <w:szCs w:val="27"/>
                                      </w:rPr>
                                      <w:t>AAAC national contact</w:t>
                                    </w:r>
                                  </w:p>
                                </w:tc>
                                <w:tc>
                                  <w:tcPr>
                                    <w:tcW w:w="0" w:type="auto"/>
                                    <w:tcMar>
                                      <w:top w:w="15" w:type="dxa"/>
                                      <w:left w:w="15" w:type="dxa"/>
                                      <w:bottom w:w="15" w:type="dxa"/>
                                      <w:right w:w="15" w:type="dxa"/>
                                    </w:tcMar>
                                    <w:vAlign w:val="center"/>
                                    <w:hideMark/>
                                  </w:tcPr>
                                  <w:p w14:paraId="1028AEF8" w14:textId="77777777" w:rsidR="000D7E2E" w:rsidRDefault="00000000">
                                    <w:pPr>
                                      <w:rPr>
                                        <w:rFonts w:eastAsia="Times New Roman"/>
                                      </w:rPr>
                                    </w:pPr>
                                    <w:hyperlink r:id="rId31" w:history="1">
                                      <w:r w:rsidR="000D7E2E">
                                        <w:rPr>
                                          <w:rStyle w:val="Hyperlink"/>
                                          <w:rFonts w:ascii="Arial" w:eastAsia="Times New Roman" w:hAnsi="Arial" w:cs="Arial"/>
                                          <w:color w:val="000000"/>
                                          <w:sz w:val="27"/>
                                          <w:szCs w:val="27"/>
                                        </w:rPr>
                                        <w:t>info@antiaukuscoalition.org</w:t>
                                      </w:r>
                                    </w:hyperlink>
                                  </w:p>
                                </w:tc>
                              </w:tr>
                              <w:tr w:rsidR="000D7E2E" w14:paraId="7E7582BE" w14:textId="77777777">
                                <w:tc>
                                  <w:tcPr>
                                    <w:tcW w:w="0" w:type="auto"/>
                                    <w:tcMar>
                                      <w:top w:w="15" w:type="dxa"/>
                                      <w:left w:w="15" w:type="dxa"/>
                                      <w:bottom w:w="15" w:type="dxa"/>
                                      <w:right w:w="15" w:type="dxa"/>
                                    </w:tcMar>
                                    <w:vAlign w:val="center"/>
                                    <w:hideMark/>
                                  </w:tcPr>
                                  <w:p w14:paraId="7148CD9C" w14:textId="77777777" w:rsidR="000D7E2E" w:rsidRDefault="000D7E2E">
                                    <w:pPr>
                                      <w:rPr>
                                        <w:rFonts w:eastAsia="Times New Roman"/>
                                      </w:rPr>
                                    </w:pPr>
                                    <w:r>
                                      <w:rPr>
                                        <w:rStyle w:val="Strong"/>
                                        <w:rFonts w:ascii="Arial" w:eastAsia="Times New Roman" w:hAnsi="Arial" w:cs="Arial"/>
                                        <w:color w:val="000000"/>
                                        <w:sz w:val="27"/>
                                        <w:szCs w:val="27"/>
                                      </w:rPr>
                                      <w:t>NT (Darwin)</w:t>
                                    </w:r>
                                  </w:p>
                                </w:tc>
                                <w:tc>
                                  <w:tcPr>
                                    <w:tcW w:w="0" w:type="auto"/>
                                    <w:tcMar>
                                      <w:top w:w="15" w:type="dxa"/>
                                      <w:left w:w="15" w:type="dxa"/>
                                      <w:bottom w:w="15" w:type="dxa"/>
                                      <w:right w:w="15" w:type="dxa"/>
                                    </w:tcMar>
                                    <w:vAlign w:val="center"/>
                                    <w:hideMark/>
                                  </w:tcPr>
                                  <w:p w14:paraId="1104C13A" w14:textId="77777777" w:rsidR="000D7E2E" w:rsidRDefault="00000000">
                                    <w:pPr>
                                      <w:rPr>
                                        <w:rFonts w:eastAsia="Times New Roman"/>
                                      </w:rPr>
                                    </w:pPr>
                                    <w:hyperlink r:id="rId32" w:history="1">
                                      <w:r w:rsidR="000D7E2E">
                                        <w:rPr>
                                          <w:rStyle w:val="Hyperlink"/>
                                          <w:rFonts w:ascii="Arial" w:eastAsia="Times New Roman" w:hAnsi="Arial" w:cs="Arial"/>
                                          <w:color w:val="000000"/>
                                          <w:sz w:val="27"/>
                                          <w:szCs w:val="27"/>
                                        </w:rPr>
                                        <w:t>contact@basewatch.org</w:t>
                                      </w:r>
                                    </w:hyperlink>
                                  </w:p>
                                </w:tc>
                              </w:tr>
                              <w:tr w:rsidR="000D7E2E" w14:paraId="26DCE666" w14:textId="77777777">
                                <w:tc>
                                  <w:tcPr>
                                    <w:tcW w:w="0" w:type="auto"/>
                                    <w:tcMar>
                                      <w:top w:w="15" w:type="dxa"/>
                                      <w:left w:w="15" w:type="dxa"/>
                                      <w:bottom w:w="15" w:type="dxa"/>
                                      <w:right w:w="15" w:type="dxa"/>
                                    </w:tcMar>
                                    <w:vAlign w:val="center"/>
                                    <w:hideMark/>
                                  </w:tcPr>
                                  <w:p w14:paraId="7D25A775" w14:textId="77777777" w:rsidR="000D7E2E" w:rsidRDefault="000D7E2E">
                                    <w:pPr>
                                      <w:rPr>
                                        <w:rFonts w:eastAsia="Times New Roman"/>
                                      </w:rPr>
                                    </w:pPr>
                                    <w:r>
                                      <w:rPr>
                                        <w:rStyle w:val="Strong"/>
                                        <w:rFonts w:ascii="Arial" w:eastAsia="Times New Roman" w:hAnsi="Arial" w:cs="Arial"/>
                                        <w:color w:val="000000"/>
                                        <w:sz w:val="27"/>
                                        <w:szCs w:val="27"/>
                                      </w:rPr>
                                      <w:t>QLD (Brisbane)</w:t>
                                    </w:r>
                                  </w:p>
                                </w:tc>
                                <w:tc>
                                  <w:tcPr>
                                    <w:tcW w:w="0" w:type="auto"/>
                                    <w:tcMar>
                                      <w:top w:w="15" w:type="dxa"/>
                                      <w:left w:w="15" w:type="dxa"/>
                                      <w:bottom w:w="15" w:type="dxa"/>
                                      <w:right w:w="15" w:type="dxa"/>
                                    </w:tcMar>
                                    <w:vAlign w:val="center"/>
                                    <w:hideMark/>
                                  </w:tcPr>
                                  <w:p w14:paraId="28963E33" w14:textId="77777777" w:rsidR="000D7E2E" w:rsidRDefault="00000000">
                                    <w:pPr>
                                      <w:rPr>
                                        <w:rFonts w:eastAsia="Times New Roman"/>
                                      </w:rPr>
                                    </w:pPr>
                                    <w:hyperlink r:id="rId33" w:history="1">
                                      <w:r w:rsidR="000D7E2E">
                                        <w:rPr>
                                          <w:rStyle w:val="Hyperlink"/>
                                          <w:rFonts w:ascii="Arial" w:eastAsia="Times New Roman" w:hAnsi="Arial" w:cs="Arial"/>
                                          <w:color w:val="000000"/>
                                          <w:sz w:val="27"/>
                                          <w:szCs w:val="27"/>
                                        </w:rPr>
                                        <w:t>noaukusqld@gmail.com</w:t>
                                      </w:r>
                                    </w:hyperlink>
                                  </w:p>
                                </w:tc>
                              </w:tr>
                              <w:tr w:rsidR="000D7E2E" w14:paraId="1E247055" w14:textId="77777777">
                                <w:tc>
                                  <w:tcPr>
                                    <w:tcW w:w="0" w:type="auto"/>
                                    <w:tcMar>
                                      <w:top w:w="15" w:type="dxa"/>
                                      <w:left w:w="15" w:type="dxa"/>
                                      <w:bottom w:w="15" w:type="dxa"/>
                                      <w:right w:w="15" w:type="dxa"/>
                                    </w:tcMar>
                                    <w:vAlign w:val="center"/>
                                    <w:hideMark/>
                                  </w:tcPr>
                                  <w:p w14:paraId="037F8F8E" w14:textId="77777777" w:rsidR="000D7E2E" w:rsidRDefault="000D7E2E">
                                    <w:pPr>
                                      <w:rPr>
                                        <w:rFonts w:eastAsia="Times New Roman"/>
                                      </w:rPr>
                                    </w:pPr>
                                    <w:r>
                                      <w:rPr>
                                        <w:rStyle w:val="Strong"/>
                                        <w:rFonts w:ascii="Arial" w:eastAsia="Times New Roman" w:hAnsi="Arial" w:cs="Arial"/>
                                        <w:color w:val="000000"/>
                                        <w:sz w:val="27"/>
                                        <w:szCs w:val="27"/>
                                      </w:rPr>
                                      <w:t>NSW (Sydney)</w:t>
                                    </w:r>
                                  </w:p>
                                </w:tc>
                                <w:tc>
                                  <w:tcPr>
                                    <w:tcW w:w="0" w:type="auto"/>
                                    <w:tcMar>
                                      <w:top w:w="15" w:type="dxa"/>
                                      <w:left w:w="15" w:type="dxa"/>
                                      <w:bottom w:w="15" w:type="dxa"/>
                                      <w:right w:w="15" w:type="dxa"/>
                                    </w:tcMar>
                                    <w:vAlign w:val="center"/>
                                    <w:hideMark/>
                                  </w:tcPr>
                                  <w:p w14:paraId="4FB2EC6A" w14:textId="77777777" w:rsidR="000D7E2E" w:rsidRDefault="00000000">
                                    <w:pPr>
                                      <w:rPr>
                                        <w:rFonts w:eastAsia="Times New Roman"/>
                                      </w:rPr>
                                    </w:pPr>
                                    <w:hyperlink r:id="rId34" w:history="1">
                                      <w:r w:rsidR="000D7E2E">
                                        <w:rPr>
                                          <w:rStyle w:val="Hyperlink"/>
                                          <w:rFonts w:ascii="Arial" w:eastAsia="Times New Roman" w:hAnsi="Arial" w:cs="Arial"/>
                                          <w:color w:val="000000"/>
                                          <w:sz w:val="27"/>
                                          <w:szCs w:val="27"/>
                                        </w:rPr>
                                        <w:t>sydneyantiaukus@gmail.com</w:t>
                                      </w:r>
                                    </w:hyperlink>
                                  </w:p>
                                </w:tc>
                              </w:tr>
                              <w:tr w:rsidR="000D7E2E" w14:paraId="675E97CA" w14:textId="77777777">
                                <w:tc>
                                  <w:tcPr>
                                    <w:tcW w:w="0" w:type="auto"/>
                                    <w:tcMar>
                                      <w:top w:w="15" w:type="dxa"/>
                                      <w:left w:w="15" w:type="dxa"/>
                                      <w:bottom w:w="15" w:type="dxa"/>
                                      <w:right w:w="15" w:type="dxa"/>
                                    </w:tcMar>
                                    <w:vAlign w:val="center"/>
                                    <w:hideMark/>
                                  </w:tcPr>
                                  <w:p w14:paraId="76F62DD7" w14:textId="77777777" w:rsidR="000D7E2E" w:rsidRDefault="000D7E2E">
                                    <w:pPr>
                                      <w:rPr>
                                        <w:rFonts w:eastAsia="Times New Roman"/>
                                      </w:rPr>
                                    </w:pPr>
                                    <w:r>
                                      <w:rPr>
                                        <w:rStyle w:val="Strong"/>
                                        <w:rFonts w:ascii="Arial" w:eastAsia="Times New Roman" w:hAnsi="Arial" w:cs="Arial"/>
                                        <w:color w:val="000000"/>
                                        <w:sz w:val="27"/>
                                        <w:szCs w:val="27"/>
                                      </w:rPr>
                                      <w:t>NSW (Newcastle)</w:t>
                                    </w:r>
                                  </w:p>
                                </w:tc>
                                <w:tc>
                                  <w:tcPr>
                                    <w:tcW w:w="0" w:type="auto"/>
                                    <w:tcMar>
                                      <w:top w:w="15" w:type="dxa"/>
                                      <w:left w:w="15" w:type="dxa"/>
                                      <w:bottom w:w="15" w:type="dxa"/>
                                      <w:right w:w="15" w:type="dxa"/>
                                    </w:tcMar>
                                    <w:vAlign w:val="center"/>
                                    <w:hideMark/>
                                  </w:tcPr>
                                  <w:p w14:paraId="5D497D73" w14:textId="77777777" w:rsidR="000D7E2E" w:rsidRDefault="00000000">
                                    <w:pPr>
                                      <w:rPr>
                                        <w:rFonts w:eastAsia="Times New Roman"/>
                                      </w:rPr>
                                    </w:pPr>
                                    <w:hyperlink r:id="rId35" w:history="1">
                                      <w:r w:rsidR="000D7E2E">
                                        <w:rPr>
                                          <w:rStyle w:val="Hyperlink"/>
                                          <w:rFonts w:ascii="Arial" w:eastAsia="Times New Roman" w:hAnsi="Arial" w:cs="Arial"/>
                                          <w:color w:val="000000"/>
                                          <w:sz w:val="27"/>
                                          <w:szCs w:val="27"/>
                                        </w:rPr>
                                        <w:t>hunterpeacegroup.2016@gmail.com</w:t>
                                      </w:r>
                                    </w:hyperlink>
                                  </w:p>
                                </w:tc>
                              </w:tr>
                              <w:tr w:rsidR="000D7E2E" w14:paraId="465468D1" w14:textId="77777777">
                                <w:tc>
                                  <w:tcPr>
                                    <w:tcW w:w="0" w:type="auto"/>
                                    <w:tcMar>
                                      <w:top w:w="15" w:type="dxa"/>
                                      <w:left w:w="15" w:type="dxa"/>
                                      <w:bottom w:w="15" w:type="dxa"/>
                                      <w:right w:w="15" w:type="dxa"/>
                                    </w:tcMar>
                                    <w:vAlign w:val="center"/>
                                    <w:hideMark/>
                                  </w:tcPr>
                                  <w:p w14:paraId="32F2199E" w14:textId="77777777" w:rsidR="000D7E2E" w:rsidRDefault="000D7E2E">
                                    <w:pPr>
                                      <w:rPr>
                                        <w:rFonts w:eastAsia="Times New Roman"/>
                                      </w:rPr>
                                    </w:pPr>
                                    <w:r>
                                      <w:rPr>
                                        <w:rStyle w:val="Strong"/>
                                        <w:rFonts w:ascii="Arial" w:eastAsia="Times New Roman" w:hAnsi="Arial" w:cs="Arial"/>
                                        <w:color w:val="000000"/>
                                        <w:sz w:val="27"/>
                                        <w:szCs w:val="27"/>
                                      </w:rPr>
                                      <w:t>NSW (Wollongong)</w:t>
                                    </w:r>
                                  </w:p>
                                </w:tc>
                                <w:tc>
                                  <w:tcPr>
                                    <w:tcW w:w="0" w:type="auto"/>
                                    <w:tcMar>
                                      <w:top w:w="15" w:type="dxa"/>
                                      <w:left w:w="15" w:type="dxa"/>
                                      <w:bottom w:w="15" w:type="dxa"/>
                                      <w:right w:w="15" w:type="dxa"/>
                                    </w:tcMar>
                                    <w:vAlign w:val="center"/>
                                    <w:hideMark/>
                                  </w:tcPr>
                                  <w:p w14:paraId="0CCD9832" w14:textId="77777777" w:rsidR="000D7E2E" w:rsidRDefault="00000000">
                                    <w:pPr>
                                      <w:rPr>
                                        <w:rFonts w:eastAsia="Times New Roman"/>
                                      </w:rPr>
                                    </w:pPr>
                                    <w:hyperlink r:id="rId36" w:history="1">
                                      <w:r w:rsidR="000D7E2E">
                                        <w:rPr>
                                          <w:rStyle w:val="Hyperlink"/>
                                          <w:rFonts w:ascii="Arial" w:eastAsia="Times New Roman" w:hAnsi="Arial" w:cs="Arial"/>
                                          <w:color w:val="000000"/>
                                          <w:sz w:val="27"/>
                                          <w:szCs w:val="27"/>
                                        </w:rPr>
                                        <w:t>wollongongagainstwarandnukes@gmail.com</w:t>
                                      </w:r>
                                    </w:hyperlink>
                                  </w:p>
                                </w:tc>
                              </w:tr>
                              <w:tr w:rsidR="000D7E2E" w14:paraId="463FF993" w14:textId="77777777">
                                <w:tc>
                                  <w:tcPr>
                                    <w:tcW w:w="0" w:type="auto"/>
                                    <w:tcMar>
                                      <w:top w:w="15" w:type="dxa"/>
                                      <w:left w:w="15" w:type="dxa"/>
                                      <w:bottom w:w="15" w:type="dxa"/>
                                      <w:right w:w="15" w:type="dxa"/>
                                    </w:tcMar>
                                    <w:vAlign w:val="center"/>
                                    <w:hideMark/>
                                  </w:tcPr>
                                  <w:p w14:paraId="2F45EBAD" w14:textId="77777777" w:rsidR="000D7E2E" w:rsidRDefault="000D7E2E">
                                    <w:pPr>
                                      <w:rPr>
                                        <w:rFonts w:eastAsia="Times New Roman"/>
                                      </w:rPr>
                                    </w:pPr>
                                    <w:r>
                                      <w:rPr>
                                        <w:rStyle w:val="Strong"/>
                                        <w:rFonts w:ascii="Arial" w:eastAsia="Times New Roman" w:hAnsi="Arial" w:cs="Arial"/>
                                        <w:color w:val="000000"/>
                                        <w:sz w:val="27"/>
                                        <w:szCs w:val="27"/>
                                      </w:rPr>
                                      <w:t>ACT (Canberra)</w:t>
                                    </w:r>
                                  </w:p>
                                </w:tc>
                                <w:tc>
                                  <w:tcPr>
                                    <w:tcW w:w="0" w:type="auto"/>
                                    <w:tcMar>
                                      <w:top w:w="15" w:type="dxa"/>
                                      <w:left w:w="15" w:type="dxa"/>
                                      <w:bottom w:w="15" w:type="dxa"/>
                                      <w:right w:w="15" w:type="dxa"/>
                                    </w:tcMar>
                                    <w:vAlign w:val="center"/>
                                    <w:hideMark/>
                                  </w:tcPr>
                                  <w:p w14:paraId="286F05D8" w14:textId="77777777" w:rsidR="000D7E2E" w:rsidRDefault="00000000">
                                    <w:pPr>
                                      <w:rPr>
                                        <w:rFonts w:eastAsia="Times New Roman"/>
                                      </w:rPr>
                                    </w:pPr>
                                    <w:hyperlink r:id="rId37" w:history="1">
                                      <w:r w:rsidR="000D7E2E">
                                        <w:rPr>
                                          <w:rStyle w:val="Hyperlink"/>
                                          <w:rFonts w:ascii="Arial" w:eastAsia="Times New Roman" w:hAnsi="Arial" w:cs="Arial"/>
                                          <w:color w:val="000000"/>
                                          <w:sz w:val="27"/>
                                          <w:szCs w:val="27"/>
                                        </w:rPr>
                                        <w:t>ipanpeaceact@gmail.com</w:t>
                                      </w:r>
                                    </w:hyperlink>
                                  </w:p>
                                </w:tc>
                              </w:tr>
                              <w:tr w:rsidR="000D7E2E" w14:paraId="6836578F" w14:textId="77777777">
                                <w:tc>
                                  <w:tcPr>
                                    <w:tcW w:w="0" w:type="auto"/>
                                    <w:tcMar>
                                      <w:top w:w="15" w:type="dxa"/>
                                      <w:left w:w="15" w:type="dxa"/>
                                      <w:bottom w:w="15" w:type="dxa"/>
                                      <w:right w:w="15" w:type="dxa"/>
                                    </w:tcMar>
                                    <w:vAlign w:val="center"/>
                                    <w:hideMark/>
                                  </w:tcPr>
                                  <w:p w14:paraId="1F564888" w14:textId="77777777" w:rsidR="000D7E2E" w:rsidRDefault="000D7E2E">
                                    <w:pPr>
                                      <w:rPr>
                                        <w:rFonts w:eastAsia="Times New Roman"/>
                                      </w:rPr>
                                    </w:pPr>
                                    <w:r>
                                      <w:rPr>
                                        <w:rStyle w:val="Strong"/>
                                        <w:rFonts w:ascii="Arial" w:eastAsia="Times New Roman" w:hAnsi="Arial" w:cs="Arial"/>
                                        <w:color w:val="000000"/>
                                        <w:sz w:val="27"/>
                                        <w:szCs w:val="27"/>
                                      </w:rPr>
                                      <w:t>VIC (Melbourne)</w:t>
                                    </w:r>
                                  </w:p>
                                </w:tc>
                                <w:tc>
                                  <w:tcPr>
                                    <w:tcW w:w="0" w:type="auto"/>
                                    <w:tcMar>
                                      <w:top w:w="15" w:type="dxa"/>
                                      <w:left w:w="15" w:type="dxa"/>
                                      <w:bottom w:w="15" w:type="dxa"/>
                                      <w:right w:w="15" w:type="dxa"/>
                                    </w:tcMar>
                                    <w:vAlign w:val="center"/>
                                    <w:hideMark/>
                                  </w:tcPr>
                                  <w:p w14:paraId="4C2951DD" w14:textId="77777777" w:rsidR="000D7E2E" w:rsidRDefault="00000000">
                                    <w:pPr>
                                      <w:rPr>
                                        <w:rFonts w:eastAsia="Times New Roman"/>
                                      </w:rPr>
                                    </w:pPr>
                                    <w:hyperlink r:id="rId38" w:history="1">
                                      <w:r w:rsidR="000D7E2E">
                                        <w:rPr>
                                          <w:rStyle w:val="Hyperlink"/>
                                          <w:rFonts w:ascii="Arial" w:eastAsia="Times New Roman" w:hAnsi="Arial" w:cs="Arial"/>
                                          <w:color w:val="000000"/>
                                          <w:sz w:val="27"/>
                                          <w:szCs w:val="27"/>
                                        </w:rPr>
                                        <w:t>noaukusvic@gmail.com</w:t>
                                      </w:r>
                                    </w:hyperlink>
                                  </w:p>
                                </w:tc>
                              </w:tr>
                              <w:tr w:rsidR="000D7E2E" w14:paraId="62A98086" w14:textId="77777777">
                                <w:tc>
                                  <w:tcPr>
                                    <w:tcW w:w="0" w:type="auto"/>
                                    <w:tcMar>
                                      <w:top w:w="15" w:type="dxa"/>
                                      <w:left w:w="15" w:type="dxa"/>
                                      <w:bottom w:w="15" w:type="dxa"/>
                                      <w:right w:w="15" w:type="dxa"/>
                                    </w:tcMar>
                                    <w:vAlign w:val="center"/>
                                    <w:hideMark/>
                                  </w:tcPr>
                                  <w:p w14:paraId="07CA05B5" w14:textId="77777777" w:rsidR="000D7E2E" w:rsidRDefault="000D7E2E">
                                    <w:pPr>
                                      <w:rPr>
                                        <w:rFonts w:eastAsia="Times New Roman"/>
                                      </w:rPr>
                                    </w:pPr>
                                    <w:r>
                                      <w:rPr>
                                        <w:rStyle w:val="Strong"/>
                                        <w:rFonts w:ascii="Arial" w:eastAsia="Times New Roman" w:hAnsi="Arial" w:cs="Arial"/>
                                        <w:color w:val="000000"/>
                                        <w:sz w:val="27"/>
                                        <w:szCs w:val="27"/>
                                      </w:rPr>
                                      <w:t>SA (Adelaide)</w:t>
                                    </w:r>
                                  </w:p>
                                </w:tc>
                                <w:tc>
                                  <w:tcPr>
                                    <w:tcW w:w="0" w:type="auto"/>
                                    <w:tcMar>
                                      <w:top w:w="15" w:type="dxa"/>
                                      <w:left w:w="15" w:type="dxa"/>
                                      <w:bottom w:w="15" w:type="dxa"/>
                                      <w:right w:w="15" w:type="dxa"/>
                                    </w:tcMar>
                                    <w:vAlign w:val="center"/>
                                    <w:hideMark/>
                                  </w:tcPr>
                                  <w:p w14:paraId="6C49B4C9" w14:textId="77777777" w:rsidR="000D7E2E" w:rsidRDefault="00000000">
                                    <w:pPr>
                                      <w:rPr>
                                        <w:rFonts w:eastAsia="Times New Roman"/>
                                      </w:rPr>
                                    </w:pPr>
                                    <w:hyperlink r:id="rId39" w:history="1">
                                      <w:r w:rsidR="000D7E2E">
                                        <w:rPr>
                                          <w:rStyle w:val="Hyperlink"/>
                                          <w:rFonts w:ascii="Arial" w:eastAsia="Times New Roman" w:hAnsi="Arial" w:cs="Arial"/>
                                          <w:color w:val="000000"/>
                                          <w:sz w:val="27"/>
                                          <w:szCs w:val="27"/>
                                        </w:rPr>
                                        <w:t>https://linktr.ee/NoNuclearSubsSA</w:t>
                                      </w:r>
                                    </w:hyperlink>
                                  </w:p>
                                </w:tc>
                              </w:tr>
                              <w:tr w:rsidR="000D7E2E" w14:paraId="7D87764D" w14:textId="77777777">
                                <w:tc>
                                  <w:tcPr>
                                    <w:tcW w:w="0" w:type="auto"/>
                                    <w:tcMar>
                                      <w:top w:w="15" w:type="dxa"/>
                                      <w:left w:w="15" w:type="dxa"/>
                                      <w:bottom w:w="15" w:type="dxa"/>
                                      <w:right w:w="15" w:type="dxa"/>
                                    </w:tcMar>
                                    <w:vAlign w:val="center"/>
                                    <w:hideMark/>
                                  </w:tcPr>
                                  <w:p w14:paraId="1BB4781D" w14:textId="77777777" w:rsidR="000D7E2E" w:rsidRDefault="000D7E2E">
                                    <w:pPr>
                                      <w:rPr>
                                        <w:rFonts w:eastAsia="Times New Roman"/>
                                      </w:rPr>
                                    </w:pPr>
                                    <w:r>
                                      <w:rPr>
                                        <w:rStyle w:val="Strong"/>
                                        <w:rFonts w:ascii="Arial" w:eastAsia="Times New Roman" w:hAnsi="Arial" w:cs="Arial"/>
                                        <w:color w:val="000000"/>
                                        <w:sz w:val="27"/>
                                        <w:szCs w:val="27"/>
                                      </w:rPr>
                                      <w:t>WA (Perth)</w:t>
                                    </w:r>
                                  </w:p>
                                </w:tc>
                                <w:tc>
                                  <w:tcPr>
                                    <w:tcW w:w="0" w:type="auto"/>
                                    <w:tcMar>
                                      <w:top w:w="15" w:type="dxa"/>
                                      <w:left w:w="15" w:type="dxa"/>
                                      <w:bottom w:w="15" w:type="dxa"/>
                                      <w:right w:w="15" w:type="dxa"/>
                                    </w:tcMar>
                                    <w:vAlign w:val="center"/>
                                    <w:hideMark/>
                                  </w:tcPr>
                                  <w:p w14:paraId="7570A56E" w14:textId="77777777" w:rsidR="000D7E2E" w:rsidRDefault="00000000">
                                    <w:pPr>
                                      <w:rPr>
                                        <w:rFonts w:eastAsia="Times New Roman"/>
                                      </w:rPr>
                                    </w:pPr>
                                    <w:hyperlink r:id="rId40" w:history="1">
                                      <w:r w:rsidR="000D7E2E">
                                        <w:rPr>
                                          <w:rStyle w:val="Hyperlink"/>
                                          <w:rFonts w:ascii="Arial" w:eastAsia="Times New Roman" w:hAnsi="Arial" w:cs="Arial"/>
                                          <w:color w:val="000000"/>
                                          <w:sz w:val="27"/>
                                          <w:szCs w:val="27"/>
                                        </w:rPr>
                                        <w:t>stopaukuswa@gmail.com</w:t>
                                      </w:r>
                                    </w:hyperlink>
                                  </w:p>
                                </w:tc>
                              </w:tr>
                            </w:tbl>
                            <w:p w14:paraId="50D2663A" w14:textId="77777777" w:rsidR="000D7E2E" w:rsidRDefault="000D7E2E">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33CC"/>
                                  <w:sz w:val="30"/>
                                  <w:szCs w:val="30"/>
                                </w:rPr>
                                <w:t xml:space="preserve">See all details of these actions at the Australian-Anti-AUKUS Coalition (AAAC) web site </w:t>
                              </w:r>
                              <w:hyperlink r:id="rId41" w:tgtFrame="_blank" w:history="1">
                                <w:r>
                                  <w:rPr>
                                    <w:rStyle w:val="Hyperlink"/>
                                    <w:rFonts w:ascii="Arial" w:eastAsia="Times New Roman" w:hAnsi="Arial" w:cs="Arial"/>
                                    <w:color w:val="0033CC"/>
                                    <w:sz w:val="36"/>
                                    <w:szCs w:val="36"/>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Posters publicising these events under </w:t>
                              </w:r>
                              <w:r>
                                <w:rPr>
                                  <w:rStyle w:val="Strong"/>
                                  <w:rFonts w:ascii="Arial" w:eastAsia="Times New Roman" w:hAnsi="Arial" w:cs="Arial"/>
                                  <w:color w:val="000000"/>
                                  <w:sz w:val="27"/>
                                  <w:szCs w:val="27"/>
                                </w:rPr>
                                <w:t>Coming Events</w:t>
                              </w:r>
                              <w:r>
                                <w:rPr>
                                  <w:rFonts w:ascii="Arial" w:eastAsia="Times New Roman" w:hAnsi="Arial" w:cs="Arial"/>
                                  <w:color w:val="000000"/>
                                  <w:sz w:val="27"/>
                                  <w:szCs w:val="27"/>
                                </w:rPr>
                                <w:t xml:space="preserve"> below</w:t>
                              </w:r>
                              <w:r>
                                <w:rPr>
                                  <w:rFonts w:ascii="Helvetica" w:eastAsia="Times New Roman" w:hAnsi="Helvetica" w:cs="Helvetica"/>
                                  <w:color w:val="656565"/>
                                  <w:sz w:val="18"/>
                                  <w:szCs w:val="18"/>
                                </w:rPr>
                                <w:t xml:space="preserve"> </w:t>
                              </w:r>
                            </w:p>
                          </w:tc>
                        </w:tr>
                      </w:tbl>
                      <w:p w14:paraId="0960AFEC" w14:textId="77777777" w:rsidR="000D7E2E" w:rsidRDefault="000D7E2E">
                        <w:pPr>
                          <w:rPr>
                            <w:rFonts w:ascii="Times New Roman" w:eastAsia="Times New Roman" w:hAnsi="Times New Roman" w:cs="Times New Roman"/>
                            <w:sz w:val="20"/>
                            <w:szCs w:val="20"/>
                          </w:rPr>
                        </w:pPr>
                      </w:p>
                    </w:tc>
                  </w:tr>
                </w:tbl>
                <w:p w14:paraId="6F1BE70B" w14:textId="77777777" w:rsidR="000D7E2E" w:rsidRDefault="000D7E2E">
                  <w:pPr>
                    <w:rPr>
                      <w:rFonts w:ascii="Times New Roman" w:eastAsia="Times New Roman" w:hAnsi="Times New Roman" w:cs="Times New Roman"/>
                      <w:sz w:val="20"/>
                      <w:szCs w:val="20"/>
                    </w:rPr>
                  </w:pPr>
                </w:p>
              </w:tc>
            </w:tr>
          </w:tbl>
          <w:p w14:paraId="48AF839B"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4427B4F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70D055F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34D000CC" w14:textId="77777777">
                          <w:tc>
                            <w:tcPr>
                              <w:tcW w:w="0" w:type="auto"/>
                              <w:tcMar>
                                <w:top w:w="0" w:type="dxa"/>
                                <w:left w:w="270" w:type="dxa"/>
                                <w:bottom w:w="135" w:type="dxa"/>
                                <w:right w:w="270" w:type="dxa"/>
                              </w:tcMar>
                              <w:hideMark/>
                            </w:tcPr>
                            <w:p w14:paraId="1058AC20"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Mobilise against AUKUS and War</w:t>
                              </w:r>
                              <w:r>
                                <w:rPr>
                                  <w:rFonts w:ascii="Helvetica" w:eastAsia="Times New Roman" w:hAnsi="Helvetica" w:cs="Helvetica"/>
                                  <w:color w:val="656565"/>
                                  <w:sz w:val="18"/>
                                  <w:szCs w:val="18"/>
                                </w:rPr>
                                <w:br/>
                              </w:r>
                              <w:r>
                                <w:rPr>
                                  <w:rFonts w:ascii="Arial" w:eastAsia="Times New Roman" w:hAnsi="Arial" w:cs="Arial"/>
                                  <w:color w:val="000000"/>
                                  <w:sz w:val="27"/>
                                  <w:szCs w:val="27"/>
                                </w:rPr>
                                <w:t>Participants from 30 organisations mainly Sydney-based, met at Marrickville on 3rd February, 2024 to Mobilise against AUKUS and War.</w:t>
                              </w:r>
                              <w:r>
                                <w:rPr>
                                  <w:rFonts w:ascii="Arial" w:eastAsia="Times New Roman" w:hAnsi="Arial" w:cs="Arial"/>
                                  <w:color w:val="656565"/>
                                  <w:sz w:val="27"/>
                                  <w:szCs w:val="27"/>
                                </w:rPr>
                                <w:br/>
                              </w:r>
                              <w:r>
                                <w:rPr>
                                  <w:rFonts w:ascii="Arial" w:eastAsia="Times New Roman" w:hAnsi="Arial" w:cs="Arial"/>
                                  <w:color w:val="000000"/>
                                  <w:sz w:val="27"/>
                                  <w:szCs w:val="27"/>
                                </w:rPr>
                                <w:lastRenderedPageBreak/>
                                <w:t>The meeting was characterised by goodwill and unity of purpose and this was expressed in the Marrickville Declaration produced from the resolution passed at the meeting</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READ the</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Marrickville Declaration</w:t>
                              </w:r>
                              <w:r>
                                <w:rPr>
                                  <w:rFonts w:ascii="Arial" w:eastAsia="Times New Roman" w:hAnsi="Arial" w:cs="Arial"/>
                                  <w:color w:val="000000"/>
                                  <w:sz w:val="27"/>
                                  <w:szCs w:val="27"/>
                                </w:rPr>
                                <w:t xml:space="preserve"> </w:t>
                              </w:r>
                              <w:r>
                                <w:rPr>
                                  <w:rStyle w:val="Strong"/>
                                  <w:rFonts w:ascii="Arial" w:eastAsia="Times New Roman" w:hAnsi="Arial" w:cs="Arial"/>
                                  <w:color w:val="000000"/>
                                  <w:sz w:val="30"/>
                                  <w:szCs w:val="30"/>
                                </w:rPr>
                                <w:t>HERE</w:t>
                              </w:r>
                              <w:r>
                                <w:rPr>
                                  <w:rFonts w:ascii="Helvetica" w:eastAsia="Times New Roman" w:hAnsi="Helvetica" w:cs="Helvetica"/>
                                  <w:color w:val="656565"/>
                                  <w:sz w:val="18"/>
                                  <w:szCs w:val="18"/>
                                </w:rPr>
                                <w:t xml:space="preserve"> </w:t>
                              </w:r>
                            </w:p>
                          </w:tc>
                        </w:tr>
                      </w:tbl>
                      <w:p w14:paraId="2ABB5C4A" w14:textId="77777777" w:rsidR="000D7E2E" w:rsidRDefault="000D7E2E">
                        <w:pPr>
                          <w:rPr>
                            <w:rFonts w:ascii="Times New Roman" w:eastAsia="Times New Roman" w:hAnsi="Times New Roman" w:cs="Times New Roman"/>
                            <w:sz w:val="20"/>
                            <w:szCs w:val="20"/>
                          </w:rPr>
                        </w:pPr>
                      </w:p>
                    </w:tc>
                  </w:tr>
                </w:tbl>
                <w:p w14:paraId="037F4286" w14:textId="77777777" w:rsidR="000D7E2E" w:rsidRDefault="000D7E2E">
                  <w:pPr>
                    <w:rPr>
                      <w:rFonts w:ascii="Times New Roman" w:eastAsia="Times New Roman" w:hAnsi="Times New Roman" w:cs="Times New Roman"/>
                      <w:sz w:val="20"/>
                      <w:szCs w:val="20"/>
                    </w:rPr>
                  </w:pPr>
                </w:p>
              </w:tc>
            </w:tr>
          </w:tbl>
          <w:p w14:paraId="425660F7"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1A2148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5D2422B1" w14:textId="77777777">
                    <w:tc>
                      <w:tcPr>
                        <w:tcW w:w="0" w:type="auto"/>
                        <w:tcMar>
                          <w:top w:w="0" w:type="dxa"/>
                          <w:left w:w="135" w:type="dxa"/>
                          <w:bottom w:w="0" w:type="dxa"/>
                          <w:right w:w="135" w:type="dxa"/>
                        </w:tcMar>
                        <w:hideMark/>
                      </w:tcPr>
                      <w:p w14:paraId="06D2B987" w14:textId="3A6D3B13" w:rsidR="000D7E2E" w:rsidRDefault="000D7E2E">
                        <w:pPr>
                          <w:jc w:val="center"/>
                          <w:rPr>
                            <w:rFonts w:eastAsia="Times New Roman"/>
                          </w:rPr>
                        </w:pPr>
                        <w:r>
                          <w:rPr>
                            <w:rFonts w:eastAsia="Times New Roman"/>
                            <w:noProof/>
                          </w:rPr>
                          <w:drawing>
                            <wp:inline distT="0" distB="0" distL="0" distR="0" wp14:anchorId="2E15A645" wp14:editId="7814361F">
                              <wp:extent cx="5362575" cy="2638425"/>
                              <wp:effectExtent l="0" t="0" r="9525" b="9525"/>
                              <wp:docPr id="1677522213" name="Picture 19" descr="A wall with white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22213" name="Picture 19" descr="A wall with white writing on i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62575" cy="2638425"/>
                                      </a:xfrm>
                                      <a:prstGeom prst="rect">
                                        <a:avLst/>
                                      </a:prstGeom>
                                      <a:noFill/>
                                      <a:ln>
                                        <a:noFill/>
                                      </a:ln>
                                    </pic:spPr>
                                  </pic:pic>
                                </a:graphicData>
                              </a:graphic>
                            </wp:inline>
                          </w:drawing>
                        </w:r>
                      </w:p>
                    </w:tc>
                  </w:tr>
                </w:tbl>
                <w:p w14:paraId="4E53D869" w14:textId="77777777" w:rsidR="000D7E2E" w:rsidRDefault="000D7E2E">
                  <w:pPr>
                    <w:rPr>
                      <w:rFonts w:ascii="Times New Roman" w:eastAsia="Times New Roman" w:hAnsi="Times New Roman" w:cs="Times New Roman"/>
                      <w:sz w:val="20"/>
                      <w:szCs w:val="20"/>
                    </w:rPr>
                  </w:pPr>
                </w:p>
              </w:tc>
            </w:tr>
          </w:tbl>
          <w:p w14:paraId="41F962F8"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2B1AF5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3F46FCB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62C5FD82" w14:textId="77777777">
                          <w:tc>
                            <w:tcPr>
                              <w:tcW w:w="0" w:type="auto"/>
                              <w:tcMar>
                                <w:top w:w="0" w:type="dxa"/>
                                <w:left w:w="270" w:type="dxa"/>
                                <w:bottom w:w="135" w:type="dxa"/>
                                <w:right w:w="270" w:type="dxa"/>
                              </w:tcMar>
                              <w:hideMark/>
                            </w:tcPr>
                            <w:p w14:paraId="1756903A"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and Irritations,22nd February, 2024 </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Mobilising opposition to AUKUS – The Marrickville Declaration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43" w:history="1">
                                <w:r>
                                  <w:rPr>
                                    <w:rStyle w:val="Hyperlink"/>
                                    <w:rFonts w:ascii="Arial" w:eastAsia="Times New Roman" w:hAnsi="Arial" w:cs="Arial"/>
                                    <w:color w:val="000000"/>
                                    <w:sz w:val="27"/>
                                    <w:szCs w:val="27"/>
                                  </w:rPr>
                                  <w:t>Nick Deane</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Style w:val="Emphasis"/>
                                  <w:rFonts w:ascii="Arial" w:eastAsia="Times New Roman" w:hAnsi="Arial" w:cs="Arial"/>
                                  <w:color w:val="000000"/>
                                  <w:sz w:val="27"/>
                                  <w:szCs w:val="27"/>
                                </w:rPr>
                                <w:t>Community opposition to the AUKUS project finds expression in a Sydney suburb.</w:t>
                              </w:r>
                              <w:r>
                                <w:rPr>
                                  <w:rFonts w:ascii="Helvetica" w:eastAsia="Times New Roman" w:hAnsi="Helvetica" w:cs="Helvetica"/>
                                  <w:color w:val="656565"/>
                                  <w:sz w:val="18"/>
                                  <w:szCs w:val="18"/>
                                </w:rPr>
                                <w:t xml:space="preserve"> </w:t>
                              </w:r>
                            </w:p>
                            <w:p w14:paraId="6EE7AEA0"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Participants at this meeting will work together to keep Australia out of war and stop preparation for war, through campaigning for an end to AUKUS. The huge public spend on nuclear submarines, and the open-ended commitment to foreign military priorities, are to the detriment of </w:t>
                              </w:r>
                              <w:r>
                                <w:rPr>
                                  <w:rFonts w:ascii="Arial" w:hAnsi="Arial" w:cs="Arial"/>
                                  <w:color w:val="000000"/>
                                  <w:sz w:val="27"/>
                                  <w:szCs w:val="27"/>
                                </w:rPr>
                                <w:lastRenderedPageBreak/>
                                <w:t>addressing urgent community and social needs and priorities for a resilient, safe and peaceful Australian society.</w:t>
                              </w:r>
                            </w:p>
                            <w:p w14:paraId="49231ABF" w14:textId="77777777" w:rsidR="000D7E2E" w:rsidRDefault="000D7E2E">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hyperlink r:id="rId44"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br/>
                                <w:t xml:space="preserve">  </w:t>
                              </w:r>
                            </w:p>
                          </w:tc>
                        </w:tr>
                      </w:tbl>
                      <w:p w14:paraId="609B422F" w14:textId="77777777" w:rsidR="000D7E2E" w:rsidRDefault="000D7E2E">
                        <w:pPr>
                          <w:rPr>
                            <w:rFonts w:ascii="Times New Roman" w:eastAsia="Times New Roman" w:hAnsi="Times New Roman" w:cs="Times New Roman"/>
                            <w:sz w:val="20"/>
                            <w:szCs w:val="20"/>
                          </w:rPr>
                        </w:pPr>
                      </w:p>
                    </w:tc>
                  </w:tr>
                </w:tbl>
                <w:p w14:paraId="215A9536" w14:textId="77777777" w:rsidR="000D7E2E" w:rsidRDefault="000D7E2E">
                  <w:pPr>
                    <w:rPr>
                      <w:rFonts w:ascii="Times New Roman" w:eastAsia="Times New Roman" w:hAnsi="Times New Roman" w:cs="Times New Roman"/>
                      <w:sz w:val="20"/>
                      <w:szCs w:val="20"/>
                    </w:rPr>
                  </w:pPr>
                </w:p>
              </w:tc>
            </w:tr>
          </w:tbl>
          <w:p w14:paraId="443916DF"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33A06C0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0AE9841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79B43066" w14:textId="77777777">
                          <w:tc>
                            <w:tcPr>
                              <w:tcW w:w="0" w:type="auto"/>
                              <w:tcMar>
                                <w:top w:w="0" w:type="dxa"/>
                                <w:left w:w="270" w:type="dxa"/>
                                <w:bottom w:w="135" w:type="dxa"/>
                                <w:right w:w="270" w:type="dxa"/>
                              </w:tcMar>
                              <w:hideMark/>
                            </w:tcPr>
                            <w:p w14:paraId="5D2F4698"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29th February,2024</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Hugh White dismantles the AUKUS project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45" w:history="1">
                                <w:r>
                                  <w:rPr>
                                    <w:rStyle w:val="Hyperlink"/>
                                    <w:rFonts w:ascii="Arial" w:eastAsia="Times New Roman" w:hAnsi="Arial" w:cs="Arial"/>
                                    <w:color w:val="000000"/>
                                    <w:sz w:val="27"/>
                                    <w:szCs w:val="27"/>
                                  </w:rPr>
                                  <w:t>Nick Deane</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Style w:val="Emphasis"/>
                                  <w:rFonts w:ascii="Arial" w:eastAsia="Times New Roman" w:hAnsi="Arial" w:cs="Arial"/>
                                  <w:color w:val="000000"/>
                                  <w:sz w:val="27"/>
                                  <w:szCs w:val="27"/>
                                </w:rPr>
                                <w:t>As opposition to AUKUS grows, the nuclear submarine project does not stand up to expert scrutiny.</w:t>
                              </w:r>
                              <w:r>
                                <w:rPr>
                                  <w:rFonts w:ascii="Arial" w:eastAsia="Times New Roman" w:hAnsi="Arial" w:cs="Arial"/>
                                  <w:color w:val="000000"/>
                                  <w:sz w:val="27"/>
                                  <w:szCs w:val="27"/>
                                </w:rPr>
                                <w:br/>
                              </w:r>
                              <w:r>
                                <w:rPr>
                                  <w:rFonts w:ascii="Arial" w:eastAsia="Times New Roman" w:hAnsi="Arial" w:cs="Arial"/>
                                  <w:color w:val="000000"/>
                                  <w:sz w:val="27"/>
                                  <w:szCs w:val="27"/>
                                </w:rPr>
                                <w:br/>
                                <w:t>There is no doubt that opposition to the AUKUS agreement is growing within the Australian public. The more people see through the secrecy and obfuscation; the more they learn about the project’s far-reaching implications for them and the nation, the more they feel uneasy and even angry about it. As might be expected, initial opposition came from left-leaning groups like the Sydney Anti-AUKUS Coalition. Recently, more conservative groups have joined the left, to create the Marrickville Declaration.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46"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t xml:space="preserve"> </w:t>
                              </w:r>
                            </w:p>
                          </w:tc>
                        </w:tr>
                      </w:tbl>
                      <w:p w14:paraId="10B1AA93" w14:textId="77777777" w:rsidR="000D7E2E" w:rsidRDefault="000D7E2E">
                        <w:pPr>
                          <w:rPr>
                            <w:rFonts w:ascii="Times New Roman" w:eastAsia="Times New Roman" w:hAnsi="Times New Roman" w:cs="Times New Roman"/>
                            <w:sz w:val="20"/>
                            <w:szCs w:val="20"/>
                          </w:rPr>
                        </w:pPr>
                      </w:p>
                    </w:tc>
                  </w:tr>
                </w:tbl>
                <w:p w14:paraId="3B7C88FF" w14:textId="77777777" w:rsidR="000D7E2E" w:rsidRDefault="000D7E2E">
                  <w:pPr>
                    <w:rPr>
                      <w:rFonts w:ascii="Times New Roman" w:eastAsia="Times New Roman" w:hAnsi="Times New Roman" w:cs="Times New Roman"/>
                      <w:sz w:val="20"/>
                      <w:szCs w:val="20"/>
                    </w:rPr>
                  </w:pPr>
                </w:p>
              </w:tc>
            </w:tr>
          </w:tbl>
          <w:p w14:paraId="2C5D8776"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6C01B37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1780E454" w14:textId="77777777">
                    <w:tc>
                      <w:tcPr>
                        <w:tcW w:w="0" w:type="auto"/>
                        <w:tcMar>
                          <w:top w:w="0" w:type="dxa"/>
                          <w:left w:w="135" w:type="dxa"/>
                          <w:bottom w:w="0" w:type="dxa"/>
                          <w:right w:w="135" w:type="dxa"/>
                        </w:tcMar>
                        <w:hideMark/>
                      </w:tcPr>
                      <w:p w14:paraId="1B228CD1" w14:textId="17E0C1F1" w:rsidR="000D7E2E" w:rsidRDefault="000D7E2E">
                        <w:pPr>
                          <w:jc w:val="center"/>
                          <w:rPr>
                            <w:rFonts w:eastAsia="Times New Roman"/>
                          </w:rPr>
                        </w:pPr>
                        <w:r>
                          <w:rPr>
                            <w:rFonts w:eastAsia="Times New Roman"/>
                            <w:noProof/>
                          </w:rPr>
                          <w:lastRenderedPageBreak/>
                          <w:drawing>
                            <wp:inline distT="0" distB="0" distL="0" distR="0" wp14:anchorId="0F98656F" wp14:editId="6C9B2B80">
                              <wp:extent cx="5362575" cy="2952750"/>
                              <wp:effectExtent l="0" t="0" r="9525" b="0"/>
                              <wp:docPr id="1507887716" name="Picture 18" descr="A submarine with a flag painte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87716" name="Picture 18" descr="A submarine with a flag painted on i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62575" cy="2952750"/>
                                      </a:xfrm>
                                      <a:prstGeom prst="rect">
                                        <a:avLst/>
                                      </a:prstGeom>
                                      <a:noFill/>
                                      <a:ln>
                                        <a:noFill/>
                                      </a:ln>
                                    </pic:spPr>
                                  </pic:pic>
                                </a:graphicData>
                              </a:graphic>
                            </wp:inline>
                          </w:drawing>
                        </w:r>
                      </w:p>
                    </w:tc>
                  </w:tr>
                </w:tbl>
                <w:p w14:paraId="46C4190C" w14:textId="77777777" w:rsidR="000D7E2E" w:rsidRDefault="000D7E2E">
                  <w:pPr>
                    <w:rPr>
                      <w:rFonts w:ascii="Times New Roman" w:eastAsia="Times New Roman" w:hAnsi="Times New Roman" w:cs="Times New Roman"/>
                      <w:sz w:val="20"/>
                      <w:szCs w:val="20"/>
                    </w:rPr>
                  </w:pPr>
                </w:p>
              </w:tc>
            </w:tr>
          </w:tbl>
          <w:p w14:paraId="184F5286"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1870F56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32411C0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27CD5695" w14:textId="77777777">
                          <w:tc>
                            <w:tcPr>
                              <w:tcW w:w="0" w:type="auto"/>
                              <w:tcMar>
                                <w:top w:w="0" w:type="dxa"/>
                                <w:left w:w="270" w:type="dxa"/>
                                <w:bottom w:w="135" w:type="dxa"/>
                                <w:right w:w="270" w:type="dxa"/>
                              </w:tcMar>
                              <w:hideMark/>
                            </w:tcPr>
                            <w:p w14:paraId="361D9441"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ABC interview with Prof. Hugh White on AUKUS and the nuclear submarines</w:t>
                              </w:r>
                              <w:r>
                                <w:rPr>
                                  <w:rFonts w:ascii="Helvetica" w:eastAsia="Times New Roman" w:hAnsi="Helvetica" w:cs="Helvetica"/>
                                  <w:b/>
                                  <w:bCs/>
                                  <w:color w:val="656565"/>
                                  <w:sz w:val="18"/>
                                  <w:szCs w:val="18"/>
                                </w:rPr>
                                <w:br/>
                              </w:r>
                              <w:r>
                                <w:rPr>
                                  <w:rFonts w:ascii="Helvetica" w:eastAsia="Times New Roman" w:hAnsi="Helvetica" w:cs="Helvetica"/>
                                  <w:b/>
                                  <w:bCs/>
                                  <w:color w:val="656565"/>
                                  <w:sz w:val="18"/>
                                  <w:szCs w:val="18"/>
                                </w:rPr>
                                <w:br/>
                              </w:r>
                              <w:hyperlink r:id="rId48" w:tgtFrame="_blank" w:history="1">
                                <w:r>
                                  <w:rPr>
                                    <w:rStyle w:val="Hyperlink"/>
                                    <w:rFonts w:ascii="Arial" w:eastAsia="Times New Roman" w:hAnsi="Arial" w:cs="Arial"/>
                                    <w:color w:val="000000"/>
                                    <w:sz w:val="30"/>
                                    <w:szCs w:val="30"/>
                                  </w:rPr>
                                  <w:t>VIEW</w:t>
                                </w:r>
                                <w:r>
                                  <w:rPr>
                                    <w:rStyle w:val="Hyperlink"/>
                                    <w:rFonts w:ascii="Helvetica" w:eastAsia="Times New Roman" w:hAnsi="Helvetica" w:cs="Helvetica"/>
                                    <w:color w:val="656565"/>
                                    <w:sz w:val="18"/>
                                    <w:szCs w:val="18"/>
                                  </w:rPr>
                                  <w:t> </w:t>
                                </w:r>
                              </w:hyperlink>
                              <w:hyperlink r:id="rId49" w:history="1">
                                <w:r>
                                  <w:rPr>
                                    <w:rStyle w:val="Hyperlink"/>
                                    <w:rFonts w:ascii="Helvetica" w:eastAsia="Times New Roman" w:hAnsi="Helvetica" w:cs="Helvetica"/>
                                    <w:color w:val="000000"/>
                                    <w:sz w:val="30"/>
                                    <w:szCs w:val="30"/>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0B7F6B39" w14:textId="77777777" w:rsidR="000D7E2E" w:rsidRDefault="000D7E2E">
                        <w:pPr>
                          <w:rPr>
                            <w:rFonts w:ascii="Times New Roman" w:eastAsia="Times New Roman" w:hAnsi="Times New Roman" w:cs="Times New Roman"/>
                            <w:sz w:val="20"/>
                            <w:szCs w:val="20"/>
                          </w:rPr>
                        </w:pPr>
                      </w:p>
                    </w:tc>
                  </w:tr>
                </w:tbl>
                <w:p w14:paraId="06DE47B1" w14:textId="77777777" w:rsidR="000D7E2E" w:rsidRDefault="000D7E2E">
                  <w:pPr>
                    <w:rPr>
                      <w:rFonts w:ascii="Times New Roman" w:eastAsia="Times New Roman" w:hAnsi="Times New Roman" w:cs="Times New Roman"/>
                      <w:sz w:val="20"/>
                      <w:szCs w:val="20"/>
                    </w:rPr>
                  </w:pPr>
                </w:p>
              </w:tc>
            </w:tr>
          </w:tbl>
          <w:p w14:paraId="4083D27A"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62A1817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49DDF16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3C0691EC" w14:textId="77777777">
                          <w:tc>
                            <w:tcPr>
                              <w:tcW w:w="0" w:type="auto"/>
                              <w:tcMar>
                                <w:top w:w="0" w:type="dxa"/>
                                <w:left w:w="270" w:type="dxa"/>
                                <w:bottom w:w="135" w:type="dxa"/>
                                <w:right w:w="270" w:type="dxa"/>
                              </w:tcMar>
                              <w:hideMark/>
                            </w:tcPr>
                            <w:p w14:paraId="1C2E6C89"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Yes, we are subsidising US and UK shipyards under the AUKUS agreement . This White House statement confirms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Extracts:</w:t>
                              </w:r>
                              <w:r>
                                <w:rPr>
                                  <w:rFonts w:ascii="Arial" w:eastAsia="Times New Roman" w:hAnsi="Arial" w:cs="Arial"/>
                                  <w:color w:val="000000"/>
                                  <w:sz w:val="27"/>
                                  <w:szCs w:val="27"/>
                                </w:rPr>
                                <w:br/>
                                <w:t>“Australia has committed to a proportionate financial investment in the United Kingdom submarine industrial base to accelerate production of SSN-AUKUS.</w:t>
                              </w:r>
                              <w:r>
                                <w:rPr>
                                  <w:rFonts w:ascii="Arial" w:eastAsia="Times New Roman" w:hAnsi="Arial" w:cs="Arial"/>
                                  <w:color w:val="000000"/>
                                  <w:sz w:val="27"/>
                                  <w:szCs w:val="27"/>
                                </w:rPr>
                                <w:br/>
                                <w:t>Australia has committed to a proportionate financial investment in the U.S. submarine industrial base to accelerate delivery of Virginia class submarines.”</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READ White House Statement in full</w:t>
                              </w:r>
                              <w:hyperlink r:id="rId50" w:tgtFrame="_blank" w:history="1">
                                <w:r>
                                  <w:rPr>
                                    <w:rStyle w:val="Strong"/>
                                    <w:rFonts w:ascii="Arial" w:eastAsia="Times New Roman" w:hAnsi="Arial" w:cs="Arial"/>
                                    <w:color w:val="656565"/>
                                    <w:sz w:val="30"/>
                                    <w:szCs w:val="30"/>
                                    <w:u w:val="single"/>
                                  </w:rPr>
                                  <w:t xml:space="preserve"> HERE</w:t>
                                </w:r>
                              </w:hyperlink>
                              <w:r>
                                <w:rPr>
                                  <w:rFonts w:ascii="Helvetica" w:eastAsia="Times New Roman" w:hAnsi="Helvetica" w:cs="Helvetica"/>
                                  <w:color w:val="656565"/>
                                  <w:sz w:val="18"/>
                                  <w:szCs w:val="18"/>
                                </w:rPr>
                                <w:br/>
                                <w:t xml:space="preserve">  </w:t>
                              </w:r>
                            </w:p>
                          </w:tc>
                        </w:tr>
                      </w:tbl>
                      <w:p w14:paraId="6318CF84" w14:textId="77777777" w:rsidR="000D7E2E" w:rsidRDefault="000D7E2E">
                        <w:pPr>
                          <w:rPr>
                            <w:rFonts w:ascii="Times New Roman" w:eastAsia="Times New Roman" w:hAnsi="Times New Roman" w:cs="Times New Roman"/>
                            <w:sz w:val="20"/>
                            <w:szCs w:val="20"/>
                          </w:rPr>
                        </w:pPr>
                      </w:p>
                    </w:tc>
                  </w:tr>
                </w:tbl>
                <w:p w14:paraId="62835003" w14:textId="77777777" w:rsidR="000D7E2E" w:rsidRDefault="000D7E2E">
                  <w:pPr>
                    <w:rPr>
                      <w:rFonts w:ascii="Times New Roman" w:eastAsia="Times New Roman" w:hAnsi="Times New Roman" w:cs="Times New Roman"/>
                      <w:sz w:val="20"/>
                      <w:szCs w:val="20"/>
                    </w:rPr>
                  </w:pPr>
                </w:p>
              </w:tc>
            </w:tr>
          </w:tbl>
          <w:p w14:paraId="68F1A905"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67BBE16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47B14FA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5D90DF32" w14:textId="77777777">
                          <w:tc>
                            <w:tcPr>
                              <w:tcW w:w="0" w:type="auto"/>
                              <w:tcMar>
                                <w:top w:w="0" w:type="dxa"/>
                                <w:left w:w="270" w:type="dxa"/>
                                <w:bottom w:w="135" w:type="dxa"/>
                                <w:right w:w="270" w:type="dxa"/>
                              </w:tcMar>
                              <w:hideMark/>
                            </w:tcPr>
                            <w:p w14:paraId="19EE1463"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Royal Australian Navy officers and sailors training in Guam with AUKUS partners, the U.S. Navy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27"/>
                                  <w:szCs w:val="27"/>
                                </w:rPr>
                                <w:t>A group of 37 Royal Australian Navy officers and sailors have departed for Guam to embed on board USS Emory S. Land, the United States submarine tender.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In December last year, Australia, the United States and United Kingdom announced that Australian sailors would commence duty in Guam from early 2024. This is part of preparations for the commencement of Submarine Rotational-Force West where, from as early as 2027, one UK Astute-class submarine and up to four US Virginia-class submarines will have a rotational presence at HMAS Stirling in Western Australia.</w:t>
                              </w:r>
                              <w:r>
                                <w:rPr>
                                  <w:rFonts w:ascii="Arial" w:eastAsia="Times New Roman" w:hAnsi="Arial" w:cs="Arial"/>
                                  <w:color w:val="000000"/>
                                  <w:sz w:val="27"/>
                                  <w:szCs w:val="27"/>
                                </w:rPr>
                                <w:br/>
                              </w:r>
                              <w:r>
                                <w:rPr>
                                  <w:rFonts w:ascii="Arial" w:eastAsia="Times New Roman" w:hAnsi="Arial" w:cs="Arial"/>
                                  <w:color w:val="000000"/>
                                  <w:sz w:val="27"/>
                                  <w:szCs w:val="27"/>
                                </w:rPr>
                                <w:br/>
                                <w:t>Deputy Prime Minister Richard Marles said this was a significant step for Australia’s acquisition of conventionally-armed nuclear-powered submarines.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19CF7B13" w14:textId="77777777" w:rsidR="000D7E2E" w:rsidRDefault="000D7E2E">
                        <w:pPr>
                          <w:rPr>
                            <w:rFonts w:ascii="Times New Roman" w:eastAsia="Times New Roman" w:hAnsi="Times New Roman" w:cs="Times New Roman"/>
                            <w:sz w:val="20"/>
                            <w:szCs w:val="20"/>
                          </w:rPr>
                        </w:pPr>
                      </w:p>
                    </w:tc>
                  </w:tr>
                </w:tbl>
                <w:p w14:paraId="784AC6DC" w14:textId="77777777" w:rsidR="000D7E2E" w:rsidRDefault="000D7E2E">
                  <w:pPr>
                    <w:rPr>
                      <w:rFonts w:ascii="Times New Roman" w:eastAsia="Times New Roman" w:hAnsi="Times New Roman" w:cs="Times New Roman"/>
                      <w:sz w:val="20"/>
                      <w:szCs w:val="20"/>
                    </w:rPr>
                  </w:pPr>
                </w:p>
              </w:tc>
            </w:tr>
          </w:tbl>
          <w:p w14:paraId="2DC31372"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190EB2F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2DC9605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0F825FE1" w14:textId="77777777">
                          <w:tc>
                            <w:tcPr>
                              <w:tcW w:w="0" w:type="auto"/>
                              <w:tcMar>
                                <w:top w:w="0" w:type="dxa"/>
                                <w:left w:w="270" w:type="dxa"/>
                                <w:bottom w:w="135" w:type="dxa"/>
                                <w:right w:w="270" w:type="dxa"/>
                              </w:tcMar>
                              <w:hideMark/>
                            </w:tcPr>
                            <w:p w14:paraId="2FCDCCE3"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the Cathoilic Weekly, 25th February, 2024</w:t>
                              </w:r>
                              <w:r>
                                <w:rPr>
                                  <w:rFonts w:ascii="Helvetica" w:eastAsia="Times New Roman" w:hAnsi="Helvetica" w:cs="Helvetica"/>
                                  <w:color w:val="656565"/>
                                  <w:sz w:val="18"/>
                                  <w:szCs w:val="18"/>
                                </w:rPr>
                                <w:br/>
                                <w:t xml:space="preserve">  </w:t>
                              </w:r>
                            </w:p>
                            <w:p w14:paraId="0539FD74" w14:textId="77777777" w:rsidR="000D7E2E" w:rsidRDefault="000D7E2E">
                              <w:pPr>
                                <w:pStyle w:val="Heading1"/>
                                <w:rPr>
                                  <w:rFonts w:ascii="Helvetica" w:eastAsia="Times New Roman" w:hAnsi="Helvetica" w:cs="Helvetica"/>
                                  <w:color w:val="202020"/>
                                  <w:sz w:val="39"/>
                                  <w:szCs w:val="39"/>
                                </w:rPr>
                              </w:pPr>
                              <w:r>
                                <w:rPr>
                                  <w:rStyle w:val="Strong"/>
                                  <w:rFonts w:ascii="Arial" w:eastAsia="Times New Roman" w:hAnsi="Arial" w:cs="Arial"/>
                                  <w:b w:val="0"/>
                                  <w:bCs w:val="0"/>
                                  <w:color w:val="000000"/>
                                  <w:sz w:val="36"/>
                                  <w:szCs w:val="36"/>
                                </w:rPr>
                                <w:t>Nuclear safety can’t rely on divine intervention</w:t>
                              </w:r>
                            </w:p>
                            <w:p w14:paraId="1CBD0E94"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By </w:t>
                              </w:r>
                              <w:hyperlink r:id="rId51" w:history="1">
                                <w:r>
                                  <w:rPr>
                                    <w:rStyle w:val="Hyperlink"/>
                                    <w:rFonts w:ascii="Arial" w:eastAsia="Times New Roman" w:hAnsi="Arial" w:cs="Arial"/>
                                    <w:color w:val="000000"/>
                                    <w:sz w:val="27"/>
                                    <w:szCs w:val="27"/>
                                  </w:rPr>
                                  <w:t>Dr Michael Walker</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Fonts w:ascii="Arial" w:eastAsia="Times New Roman" w:hAnsi="Arial" w:cs="Arial"/>
                                  <w:color w:val="000000"/>
                                  <w:sz w:val="27"/>
                                  <w:szCs w:val="27"/>
                                </w:rPr>
                                <w:t>Extract:</w:t>
                              </w:r>
                              <w:r>
                                <w:rPr>
                                  <w:rFonts w:ascii="Helvetica" w:eastAsia="Times New Roman" w:hAnsi="Helvetica" w:cs="Helvetica"/>
                                  <w:color w:val="656565"/>
                                  <w:sz w:val="18"/>
                                  <w:szCs w:val="18"/>
                                </w:rPr>
                                <w:t xml:space="preserve"> </w:t>
                              </w:r>
                            </w:p>
                            <w:p w14:paraId="1BE50987"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"An issue of rather more serious implications is being discussed right now in the Federal Parliament: how to manage nuclear power and the nuclear waste that we will be lumbered with under the AUKUS submarine deal.</w:t>
                              </w:r>
                            </w:p>
                            <w:p w14:paraId="3CAB37A4" w14:textId="77777777" w:rsidR="000D7E2E" w:rsidRDefault="000D7E2E">
                              <w:pPr>
                                <w:spacing w:before="150" w:after="150" w:line="360" w:lineRule="auto"/>
                                <w:rPr>
                                  <w:rFonts w:ascii="Helvetica" w:hAnsi="Helvetica" w:cs="Helvetica"/>
                                  <w:color w:val="656565"/>
                                  <w:sz w:val="18"/>
                                  <w:szCs w:val="18"/>
                                </w:rPr>
                              </w:pPr>
                              <w:r>
                                <w:rPr>
                                  <w:rFonts w:ascii="Arial" w:hAnsi="Arial" w:cs="Arial"/>
                                  <w:color w:val="000000"/>
                                  <w:sz w:val="27"/>
                                  <w:szCs w:val="27"/>
                                </w:rPr>
                                <w:t>Nuclear radiation is no joke and, when nuclear safety fails, it fails spectacularly. Consider the Chernobyl reactor accident that has rendered an area of Ukraine the size of Sydney uninhabitable for the next 20,000 years, due to high levels of radioactivity".</w:t>
                              </w:r>
                              <w:r>
                                <w:rPr>
                                  <w:rFonts w:ascii="Arial" w:hAnsi="Arial" w:cs="Arial"/>
                                  <w:color w:val="000000"/>
                                  <w:sz w:val="27"/>
                                  <w:szCs w:val="27"/>
                                </w:rPr>
                                <w:br/>
                              </w:r>
                              <w:r>
                                <w:rPr>
                                  <w:rFonts w:ascii="Arial" w:hAnsi="Arial" w:cs="Arial"/>
                                  <w:color w:val="000000"/>
                                  <w:sz w:val="27"/>
                                  <w:szCs w:val="27"/>
                                </w:rPr>
                                <w:br/>
                                <w:t xml:space="preserve">Read complete article </w:t>
                              </w:r>
                              <w:hyperlink r:id="rId52" w:tgtFrame="_blank" w:history="1">
                                <w:r>
                                  <w:rPr>
                                    <w:rStyle w:val="Strong"/>
                                    <w:rFonts w:ascii="Arial" w:hAnsi="Arial" w:cs="Arial"/>
                                    <w:color w:val="656565"/>
                                    <w:sz w:val="30"/>
                                    <w:szCs w:val="30"/>
                                    <w:u w:val="single"/>
                                  </w:rPr>
                                  <w:t>HERE</w:t>
                                </w:r>
                              </w:hyperlink>
                            </w:p>
                          </w:tc>
                        </w:tr>
                      </w:tbl>
                      <w:p w14:paraId="17A4F14A" w14:textId="77777777" w:rsidR="000D7E2E" w:rsidRDefault="000D7E2E">
                        <w:pPr>
                          <w:rPr>
                            <w:rFonts w:ascii="Times New Roman" w:eastAsia="Times New Roman" w:hAnsi="Times New Roman" w:cs="Times New Roman"/>
                            <w:sz w:val="20"/>
                            <w:szCs w:val="20"/>
                          </w:rPr>
                        </w:pPr>
                      </w:p>
                    </w:tc>
                  </w:tr>
                </w:tbl>
                <w:p w14:paraId="21822694" w14:textId="77777777" w:rsidR="000D7E2E" w:rsidRDefault="000D7E2E">
                  <w:pPr>
                    <w:rPr>
                      <w:rFonts w:ascii="Times New Roman" w:eastAsia="Times New Roman" w:hAnsi="Times New Roman" w:cs="Times New Roman"/>
                      <w:sz w:val="20"/>
                      <w:szCs w:val="20"/>
                    </w:rPr>
                  </w:pPr>
                </w:p>
              </w:tc>
            </w:tr>
          </w:tbl>
          <w:p w14:paraId="63F568BA"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264875A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56C2CAB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4960C1F3" w14:textId="77777777">
                          <w:tc>
                            <w:tcPr>
                              <w:tcW w:w="0" w:type="auto"/>
                              <w:tcMar>
                                <w:top w:w="0" w:type="dxa"/>
                                <w:left w:w="270" w:type="dxa"/>
                                <w:bottom w:w="135" w:type="dxa"/>
                                <w:right w:w="270" w:type="dxa"/>
                              </w:tcMar>
                              <w:hideMark/>
                            </w:tcPr>
                            <w:p w14:paraId="58BF9916" w14:textId="77777777" w:rsidR="000D7E2E" w:rsidRDefault="000D7E2E">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Sovereignty &amp; Defence</w:t>
                              </w:r>
                              <w:r>
                                <w:rPr>
                                  <w:rFonts w:ascii="Helvetica" w:eastAsia="Times New Roman" w:hAnsi="Helvetica" w:cs="Helvetica"/>
                                  <w:color w:val="656565"/>
                                  <w:sz w:val="18"/>
                                  <w:szCs w:val="18"/>
                                </w:rPr>
                                <w:t xml:space="preserve"> </w:t>
                              </w:r>
                            </w:p>
                          </w:tc>
                        </w:tr>
                      </w:tbl>
                      <w:p w14:paraId="1FFD62C4" w14:textId="77777777" w:rsidR="000D7E2E" w:rsidRDefault="000D7E2E">
                        <w:pPr>
                          <w:rPr>
                            <w:rFonts w:ascii="Times New Roman" w:eastAsia="Times New Roman" w:hAnsi="Times New Roman" w:cs="Times New Roman"/>
                            <w:sz w:val="20"/>
                            <w:szCs w:val="20"/>
                          </w:rPr>
                        </w:pPr>
                      </w:p>
                    </w:tc>
                  </w:tr>
                </w:tbl>
                <w:p w14:paraId="09E80D07" w14:textId="77777777" w:rsidR="000D7E2E" w:rsidRDefault="000D7E2E">
                  <w:pPr>
                    <w:rPr>
                      <w:rFonts w:ascii="Times New Roman" w:eastAsia="Times New Roman" w:hAnsi="Times New Roman" w:cs="Times New Roman"/>
                      <w:sz w:val="20"/>
                      <w:szCs w:val="20"/>
                    </w:rPr>
                  </w:pPr>
                </w:p>
              </w:tc>
            </w:tr>
          </w:tbl>
          <w:p w14:paraId="44D62C4F"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78FC202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53BFE7D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1AD86793" w14:textId="77777777">
                          <w:tc>
                            <w:tcPr>
                              <w:tcW w:w="0" w:type="auto"/>
                              <w:tcMar>
                                <w:top w:w="0" w:type="dxa"/>
                                <w:left w:w="270" w:type="dxa"/>
                                <w:bottom w:w="135" w:type="dxa"/>
                                <w:right w:w="270" w:type="dxa"/>
                              </w:tcMar>
                              <w:hideMark/>
                            </w:tcPr>
                            <w:p w14:paraId="676EA5B8"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17th February, 2024</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Andrew Wilkie: Assange must be allowed to return to Australia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53" w:history="1">
                                <w:r>
                                  <w:rPr>
                                    <w:rStyle w:val="Hyperlink"/>
                                    <w:rFonts w:ascii="Arial" w:eastAsia="Times New Roman" w:hAnsi="Arial" w:cs="Arial"/>
                                    <w:color w:val="000000"/>
                                    <w:sz w:val="27"/>
                                    <w:szCs w:val="27"/>
                                  </w:rPr>
                                  <w:t>John Jiggens</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Style w:val="Emphasis"/>
                                  <w:rFonts w:ascii="Arial" w:eastAsia="Times New Roman" w:hAnsi="Arial" w:cs="Arial"/>
                                  <w:color w:val="000000"/>
                                  <w:sz w:val="27"/>
                                  <w:szCs w:val="27"/>
                                </w:rPr>
                                <w:t xml:space="preserve">“The majority of the Australian parliament, including the Australian government and the Prime Minister are of the view that regardless of what you think about Julian Assange, the fact is he’s been incarcerated in one way or another for twelve years or so. The matter has gone on long enough that the extradition should be dropped and </w:t>
                              </w:r>
                              <w:r>
                                <w:rPr>
                                  <w:rStyle w:val="Emphasis"/>
                                  <w:rFonts w:ascii="Arial" w:eastAsia="Times New Roman" w:hAnsi="Arial" w:cs="Arial"/>
                                  <w:color w:val="000000"/>
                                  <w:sz w:val="27"/>
                                  <w:szCs w:val="27"/>
                                </w:rPr>
                                <w:lastRenderedPageBreak/>
                                <w:t>he should be allowed to return to Australia.” Says Andrew Wilkie in an interview with Dr John Jiggens.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54"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t xml:space="preserve"> </w:t>
                              </w:r>
                            </w:p>
                          </w:tc>
                        </w:tr>
                      </w:tbl>
                      <w:p w14:paraId="7B0A432C" w14:textId="77777777" w:rsidR="000D7E2E" w:rsidRDefault="000D7E2E">
                        <w:pPr>
                          <w:rPr>
                            <w:rFonts w:ascii="Times New Roman" w:eastAsia="Times New Roman" w:hAnsi="Times New Roman" w:cs="Times New Roman"/>
                            <w:sz w:val="20"/>
                            <w:szCs w:val="20"/>
                          </w:rPr>
                        </w:pPr>
                      </w:p>
                    </w:tc>
                  </w:tr>
                </w:tbl>
                <w:p w14:paraId="042E22DD" w14:textId="77777777" w:rsidR="000D7E2E" w:rsidRDefault="000D7E2E">
                  <w:pPr>
                    <w:rPr>
                      <w:rFonts w:ascii="Times New Roman" w:eastAsia="Times New Roman" w:hAnsi="Times New Roman" w:cs="Times New Roman"/>
                      <w:sz w:val="20"/>
                      <w:szCs w:val="20"/>
                    </w:rPr>
                  </w:pPr>
                </w:p>
              </w:tc>
            </w:tr>
          </w:tbl>
          <w:p w14:paraId="7B6A1D8E"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6DB72C8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6C25E44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6BD1BEEC" w14:textId="77777777">
                          <w:tc>
                            <w:tcPr>
                              <w:tcW w:w="0" w:type="auto"/>
                              <w:tcMar>
                                <w:top w:w="0" w:type="dxa"/>
                                <w:left w:w="270" w:type="dxa"/>
                                <w:bottom w:w="135" w:type="dxa"/>
                                <w:right w:w="270" w:type="dxa"/>
                              </w:tcMar>
                              <w:hideMark/>
                            </w:tcPr>
                            <w:p w14:paraId="30FCC301"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23rd February, 2024</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Australian defence: from self-reliance to subsidising US war with China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55" w:history="1">
                                <w:r>
                                  <w:rPr>
                                    <w:rStyle w:val="Hyperlink"/>
                                    <w:rFonts w:ascii="Arial" w:eastAsia="Times New Roman" w:hAnsi="Arial" w:cs="Arial"/>
                                    <w:color w:val="000000"/>
                                    <w:sz w:val="27"/>
                                    <w:szCs w:val="27"/>
                                  </w:rPr>
                                  <w:t>Mike Gilligan</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Style w:val="Emphasis"/>
                                  <w:rFonts w:ascii="Arial" w:eastAsia="Times New Roman" w:hAnsi="Arial" w:cs="Arial"/>
                                  <w:color w:val="000000"/>
                                  <w:sz w:val="27"/>
                                  <w:szCs w:val="27"/>
                                </w:rPr>
                                <w:t>Our leaders have rendered us America’s pawn, contractually. Australia has abrogated the right to choose peace with China. Dumbly. Unnecessarily. Deceitfully. For political ends. We once had a leader who put Australia’s security before the desires of a distant, powerful protector. What is the prospect of chancing upon another of Curtinian quality?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56" w:tgtFrame="_blank" w:history="1">
                                <w:r>
                                  <w:rPr>
                                    <w:rStyle w:val="Strong"/>
                                    <w:rFonts w:ascii="Helvetica" w:eastAsia="Times New Roman" w:hAnsi="Helvetica" w:cs="Helvetica"/>
                                    <w:color w:val="000000"/>
                                    <w:sz w:val="30"/>
                                    <w:szCs w:val="30"/>
                                    <w:u w:val="single"/>
                                  </w:rPr>
                                  <w:t>READ ON</w:t>
                                </w:r>
                              </w:hyperlink>
                              <w:r>
                                <w:rPr>
                                  <w:rFonts w:ascii="Helvetica" w:eastAsia="Times New Roman" w:hAnsi="Helvetica" w:cs="Helvetica"/>
                                  <w:color w:val="656565"/>
                                  <w:sz w:val="18"/>
                                  <w:szCs w:val="18"/>
                                </w:rPr>
                                <w:t xml:space="preserve"> </w:t>
                              </w:r>
                            </w:p>
                          </w:tc>
                        </w:tr>
                      </w:tbl>
                      <w:p w14:paraId="68966176" w14:textId="77777777" w:rsidR="000D7E2E" w:rsidRDefault="000D7E2E">
                        <w:pPr>
                          <w:rPr>
                            <w:rFonts w:ascii="Times New Roman" w:eastAsia="Times New Roman" w:hAnsi="Times New Roman" w:cs="Times New Roman"/>
                            <w:sz w:val="20"/>
                            <w:szCs w:val="20"/>
                          </w:rPr>
                        </w:pPr>
                      </w:p>
                    </w:tc>
                  </w:tr>
                </w:tbl>
                <w:p w14:paraId="04B34DAA" w14:textId="77777777" w:rsidR="000D7E2E" w:rsidRDefault="000D7E2E">
                  <w:pPr>
                    <w:rPr>
                      <w:rFonts w:ascii="Times New Roman" w:eastAsia="Times New Roman" w:hAnsi="Times New Roman" w:cs="Times New Roman"/>
                      <w:sz w:val="20"/>
                      <w:szCs w:val="20"/>
                    </w:rPr>
                  </w:pPr>
                </w:p>
              </w:tc>
            </w:tr>
          </w:tbl>
          <w:p w14:paraId="2734129B"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70ECFF2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7923EB8B" w14:textId="77777777">
                    <w:tc>
                      <w:tcPr>
                        <w:tcW w:w="0" w:type="auto"/>
                        <w:tcMar>
                          <w:top w:w="0" w:type="dxa"/>
                          <w:left w:w="135" w:type="dxa"/>
                          <w:bottom w:w="0" w:type="dxa"/>
                          <w:right w:w="135" w:type="dxa"/>
                        </w:tcMar>
                        <w:hideMark/>
                      </w:tcPr>
                      <w:p w14:paraId="13BA9CF4" w14:textId="47E59FDE" w:rsidR="000D7E2E" w:rsidRDefault="000D7E2E">
                        <w:pPr>
                          <w:jc w:val="center"/>
                          <w:rPr>
                            <w:rFonts w:eastAsia="Times New Roman"/>
                          </w:rPr>
                        </w:pPr>
                        <w:r>
                          <w:rPr>
                            <w:rFonts w:eastAsia="Times New Roman"/>
                            <w:noProof/>
                          </w:rPr>
                          <w:drawing>
                            <wp:inline distT="0" distB="0" distL="0" distR="0" wp14:anchorId="647807EC" wp14:editId="2C941490">
                              <wp:extent cx="5362575" cy="2381250"/>
                              <wp:effectExtent l="0" t="0" r="9525" b="0"/>
                              <wp:docPr id="16306866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62575" cy="2381250"/>
                                      </a:xfrm>
                                      <a:prstGeom prst="rect">
                                        <a:avLst/>
                                      </a:prstGeom>
                                      <a:noFill/>
                                      <a:ln>
                                        <a:noFill/>
                                      </a:ln>
                                    </pic:spPr>
                                  </pic:pic>
                                </a:graphicData>
                              </a:graphic>
                            </wp:inline>
                          </w:drawing>
                        </w:r>
                      </w:p>
                    </w:tc>
                  </w:tr>
                </w:tbl>
                <w:p w14:paraId="72102875" w14:textId="77777777" w:rsidR="000D7E2E" w:rsidRDefault="000D7E2E">
                  <w:pPr>
                    <w:rPr>
                      <w:rFonts w:ascii="Times New Roman" w:eastAsia="Times New Roman" w:hAnsi="Times New Roman" w:cs="Times New Roman"/>
                      <w:sz w:val="20"/>
                      <w:szCs w:val="20"/>
                    </w:rPr>
                  </w:pPr>
                </w:p>
              </w:tc>
            </w:tr>
          </w:tbl>
          <w:p w14:paraId="4F061FC3"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327AA41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2D93581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6B92F172" w14:textId="77777777">
                          <w:tc>
                            <w:tcPr>
                              <w:tcW w:w="0" w:type="auto"/>
                              <w:tcMar>
                                <w:top w:w="0" w:type="dxa"/>
                                <w:left w:w="270" w:type="dxa"/>
                                <w:bottom w:w="135" w:type="dxa"/>
                                <w:right w:w="270" w:type="dxa"/>
                              </w:tcMar>
                              <w:hideMark/>
                            </w:tcPr>
                            <w:p w14:paraId="38FD6185"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 xml:space="preserve">Full details of the solidarity message </w:t>
                              </w:r>
                              <w:hyperlink r:id="rId58"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t xml:space="preserve"> </w:t>
                              </w:r>
                            </w:p>
                          </w:tc>
                        </w:tr>
                      </w:tbl>
                      <w:p w14:paraId="7F45A336" w14:textId="77777777" w:rsidR="000D7E2E" w:rsidRDefault="000D7E2E">
                        <w:pPr>
                          <w:rPr>
                            <w:rFonts w:ascii="Times New Roman" w:eastAsia="Times New Roman" w:hAnsi="Times New Roman" w:cs="Times New Roman"/>
                            <w:sz w:val="20"/>
                            <w:szCs w:val="20"/>
                          </w:rPr>
                        </w:pPr>
                      </w:p>
                    </w:tc>
                  </w:tr>
                </w:tbl>
                <w:p w14:paraId="08A81001" w14:textId="77777777" w:rsidR="000D7E2E" w:rsidRDefault="000D7E2E">
                  <w:pPr>
                    <w:rPr>
                      <w:rFonts w:ascii="Times New Roman" w:eastAsia="Times New Roman" w:hAnsi="Times New Roman" w:cs="Times New Roman"/>
                      <w:sz w:val="20"/>
                      <w:szCs w:val="20"/>
                    </w:rPr>
                  </w:pPr>
                </w:p>
              </w:tc>
            </w:tr>
          </w:tbl>
          <w:p w14:paraId="25F518BD"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1F327D8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6E04F54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39836530" w14:textId="77777777">
                          <w:tc>
                            <w:tcPr>
                              <w:tcW w:w="0" w:type="auto"/>
                              <w:tcMar>
                                <w:top w:w="0" w:type="dxa"/>
                                <w:left w:w="270" w:type="dxa"/>
                                <w:bottom w:w="135" w:type="dxa"/>
                                <w:right w:w="270" w:type="dxa"/>
                              </w:tcMar>
                              <w:hideMark/>
                            </w:tcPr>
                            <w:p w14:paraId="46C2C81A"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FF"/>
                                  <w:sz w:val="33"/>
                                  <w:szCs w:val="33"/>
                                </w:rPr>
                                <w:t>Informative Articles</w:t>
                              </w:r>
                              <w:r>
                                <w:rPr>
                                  <w:rFonts w:ascii="Helvetica" w:eastAsia="Times New Roman" w:hAnsi="Helvetica" w:cs="Helvetica"/>
                                  <w:color w:val="656565"/>
                                  <w:sz w:val="18"/>
                                  <w:szCs w:val="18"/>
                                </w:rPr>
                                <w:t xml:space="preserve"> </w:t>
                              </w:r>
                            </w:p>
                          </w:tc>
                        </w:tr>
                      </w:tbl>
                      <w:p w14:paraId="00CDB0D1" w14:textId="77777777" w:rsidR="000D7E2E" w:rsidRDefault="000D7E2E">
                        <w:pPr>
                          <w:rPr>
                            <w:rFonts w:ascii="Times New Roman" w:eastAsia="Times New Roman" w:hAnsi="Times New Roman" w:cs="Times New Roman"/>
                            <w:sz w:val="20"/>
                            <w:szCs w:val="20"/>
                          </w:rPr>
                        </w:pPr>
                      </w:p>
                    </w:tc>
                  </w:tr>
                </w:tbl>
                <w:p w14:paraId="4F418259" w14:textId="77777777" w:rsidR="000D7E2E" w:rsidRDefault="000D7E2E">
                  <w:pPr>
                    <w:rPr>
                      <w:rFonts w:ascii="Times New Roman" w:eastAsia="Times New Roman" w:hAnsi="Times New Roman" w:cs="Times New Roman"/>
                      <w:sz w:val="20"/>
                      <w:szCs w:val="20"/>
                    </w:rPr>
                  </w:pPr>
                </w:p>
              </w:tc>
            </w:tr>
          </w:tbl>
          <w:p w14:paraId="6F058A4A"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4643948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003E677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3A4882D9" w14:textId="77777777">
                          <w:tc>
                            <w:tcPr>
                              <w:tcW w:w="0" w:type="auto"/>
                              <w:tcMar>
                                <w:top w:w="0" w:type="dxa"/>
                                <w:left w:w="270" w:type="dxa"/>
                                <w:bottom w:w="135" w:type="dxa"/>
                                <w:right w:w="270" w:type="dxa"/>
                              </w:tcMar>
                              <w:hideMark/>
                            </w:tcPr>
                            <w:p w14:paraId="42971D36" w14:textId="77777777" w:rsidR="000D7E2E" w:rsidRDefault="000D7E2E">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1st March, 2024</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Traitors in our midst: Australia’s foreign interference laws are a political ruse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By Greg Barns</w:t>
                              </w:r>
                              <w:r>
                                <w:rPr>
                                  <w:rFonts w:ascii="Arial" w:eastAsia="Times New Roman" w:hAnsi="Arial" w:cs="Arial"/>
                                  <w:color w:val="000000"/>
                                  <w:sz w:val="27"/>
                                  <w:szCs w:val="27"/>
                                </w:rPr>
                                <w:br/>
                              </w:r>
                              <w:r>
                                <w:rPr>
                                  <w:rFonts w:ascii="Arial" w:eastAsia="Times New Roman" w:hAnsi="Arial" w:cs="Arial"/>
                                  <w:color w:val="000000"/>
                                  <w:sz w:val="27"/>
                                  <w:szCs w:val="27"/>
                                </w:rPr>
                                <w:br/>
                                <w:t>Leaving aside the issue of whether ASIO’s announcement that there is a ‘traitor in our midst’ is simply a ploy to get more funds in this year’s Federal Budget (something you can never rule out) why hasn’t ASIO and other security and law enforcement agencies in this country pursued the two greatest practitioners of so called foreign influence – the United States followed by Israel?</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59"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xml:space="preserve">  </w:t>
                              </w:r>
                            </w:p>
                          </w:tc>
                        </w:tr>
                      </w:tbl>
                      <w:p w14:paraId="0AD09DB2" w14:textId="77777777" w:rsidR="000D7E2E" w:rsidRDefault="000D7E2E">
                        <w:pPr>
                          <w:rPr>
                            <w:rFonts w:ascii="Times New Roman" w:eastAsia="Times New Roman" w:hAnsi="Times New Roman" w:cs="Times New Roman"/>
                            <w:sz w:val="20"/>
                            <w:szCs w:val="20"/>
                          </w:rPr>
                        </w:pPr>
                      </w:p>
                    </w:tc>
                  </w:tr>
                </w:tbl>
                <w:p w14:paraId="75151E98" w14:textId="77777777" w:rsidR="000D7E2E" w:rsidRDefault="000D7E2E">
                  <w:pPr>
                    <w:rPr>
                      <w:rFonts w:ascii="Times New Roman" w:eastAsia="Times New Roman" w:hAnsi="Times New Roman" w:cs="Times New Roman"/>
                      <w:sz w:val="20"/>
                      <w:szCs w:val="20"/>
                    </w:rPr>
                  </w:pPr>
                </w:p>
              </w:tc>
            </w:tr>
          </w:tbl>
          <w:p w14:paraId="29A6934E"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65E510B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036D4B3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711DD049" w14:textId="77777777">
                          <w:tc>
                            <w:tcPr>
                              <w:tcW w:w="0" w:type="auto"/>
                              <w:tcMar>
                                <w:top w:w="0" w:type="dxa"/>
                                <w:left w:w="270" w:type="dxa"/>
                                <w:bottom w:w="135" w:type="dxa"/>
                                <w:right w:w="270" w:type="dxa"/>
                              </w:tcMar>
                              <w:hideMark/>
                            </w:tcPr>
                            <w:p w14:paraId="766DE602" w14:textId="77777777" w:rsidR="000D7E2E" w:rsidRDefault="000D7E2E">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6"/>
                                  <w:szCs w:val="36"/>
                                </w:rPr>
                                <w:t>Coming Events</w:t>
                              </w:r>
                              <w:r>
                                <w:rPr>
                                  <w:rFonts w:ascii="Helvetica" w:eastAsia="Times New Roman" w:hAnsi="Helvetica" w:cs="Helvetica"/>
                                  <w:color w:val="656565"/>
                                  <w:sz w:val="18"/>
                                  <w:szCs w:val="18"/>
                                </w:rPr>
                                <w:t xml:space="preserve"> </w:t>
                              </w:r>
                            </w:p>
                          </w:tc>
                        </w:tr>
                      </w:tbl>
                      <w:p w14:paraId="1FCC8093" w14:textId="77777777" w:rsidR="000D7E2E" w:rsidRDefault="000D7E2E">
                        <w:pPr>
                          <w:rPr>
                            <w:rFonts w:ascii="Times New Roman" w:eastAsia="Times New Roman" w:hAnsi="Times New Roman" w:cs="Times New Roman"/>
                            <w:sz w:val="20"/>
                            <w:szCs w:val="20"/>
                          </w:rPr>
                        </w:pPr>
                      </w:p>
                    </w:tc>
                  </w:tr>
                </w:tbl>
                <w:p w14:paraId="12EB3F38" w14:textId="77777777" w:rsidR="000D7E2E" w:rsidRDefault="000D7E2E">
                  <w:pPr>
                    <w:rPr>
                      <w:rFonts w:ascii="Times New Roman" w:eastAsia="Times New Roman" w:hAnsi="Times New Roman" w:cs="Times New Roman"/>
                      <w:sz w:val="20"/>
                      <w:szCs w:val="20"/>
                    </w:rPr>
                  </w:pPr>
                </w:p>
              </w:tc>
            </w:tr>
          </w:tbl>
          <w:p w14:paraId="1FBE7633"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3BEAB21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0DBBACEA" w14:textId="77777777">
                    <w:tc>
                      <w:tcPr>
                        <w:tcW w:w="0" w:type="auto"/>
                        <w:tcMar>
                          <w:top w:w="0" w:type="dxa"/>
                          <w:left w:w="135" w:type="dxa"/>
                          <w:bottom w:w="0" w:type="dxa"/>
                          <w:right w:w="135" w:type="dxa"/>
                        </w:tcMar>
                        <w:hideMark/>
                      </w:tcPr>
                      <w:p w14:paraId="68C94DD4" w14:textId="485A47E7" w:rsidR="000D7E2E" w:rsidRDefault="000D7E2E">
                        <w:pPr>
                          <w:jc w:val="center"/>
                          <w:rPr>
                            <w:rFonts w:eastAsia="Times New Roman"/>
                          </w:rPr>
                        </w:pPr>
                        <w:r>
                          <w:rPr>
                            <w:rFonts w:eastAsia="Times New Roman"/>
                            <w:noProof/>
                          </w:rPr>
                          <w:lastRenderedPageBreak/>
                          <w:drawing>
                            <wp:inline distT="0" distB="0" distL="0" distR="0" wp14:anchorId="6BD4D634" wp14:editId="750E803B">
                              <wp:extent cx="5362575" cy="3333750"/>
                              <wp:effectExtent l="0" t="0" r="9525" b="0"/>
                              <wp:docPr id="1076483874" name="Picture 16" descr="A yellow background with a sign and a submar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483874" name="Picture 16" descr="A yellow background with a sign and a submarine&#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62575" cy="3333750"/>
                                      </a:xfrm>
                                      <a:prstGeom prst="rect">
                                        <a:avLst/>
                                      </a:prstGeom>
                                      <a:noFill/>
                                      <a:ln>
                                        <a:noFill/>
                                      </a:ln>
                                    </pic:spPr>
                                  </pic:pic>
                                </a:graphicData>
                              </a:graphic>
                            </wp:inline>
                          </w:drawing>
                        </w:r>
                      </w:p>
                    </w:tc>
                  </w:tr>
                </w:tbl>
                <w:p w14:paraId="73E539E3" w14:textId="77777777" w:rsidR="000D7E2E" w:rsidRDefault="000D7E2E">
                  <w:pPr>
                    <w:rPr>
                      <w:rFonts w:ascii="Times New Roman" w:eastAsia="Times New Roman" w:hAnsi="Times New Roman" w:cs="Times New Roman"/>
                      <w:sz w:val="20"/>
                      <w:szCs w:val="20"/>
                    </w:rPr>
                  </w:pPr>
                </w:p>
              </w:tc>
            </w:tr>
          </w:tbl>
          <w:p w14:paraId="35BF5401"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5026B58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7E32A33D" w14:textId="77777777">
                    <w:tc>
                      <w:tcPr>
                        <w:tcW w:w="0" w:type="auto"/>
                        <w:tcMar>
                          <w:top w:w="0" w:type="dxa"/>
                          <w:left w:w="135" w:type="dxa"/>
                          <w:bottom w:w="0" w:type="dxa"/>
                          <w:right w:w="135" w:type="dxa"/>
                        </w:tcMar>
                        <w:hideMark/>
                      </w:tcPr>
                      <w:p w14:paraId="08068BEC" w14:textId="265E2AC2" w:rsidR="000D7E2E" w:rsidRDefault="000D7E2E">
                        <w:pPr>
                          <w:jc w:val="center"/>
                          <w:rPr>
                            <w:rFonts w:eastAsia="Times New Roman"/>
                          </w:rPr>
                        </w:pPr>
                        <w:r>
                          <w:rPr>
                            <w:rFonts w:eastAsia="Times New Roman"/>
                            <w:noProof/>
                          </w:rPr>
                          <w:drawing>
                            <wp:inline distT="0" distB="0" distL="0" distR="0" wp14:anchorId="5F2A7130" wp14:editId="653B133E">
                              <wp:extent cx="5362575" cy="4448175"/>
                              <wp:effectExtent l="0" t="0" r="9525" b="9525"/>
                              <wp:docPr id="6774935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62575" cy="4448175"/>
                                      </a:xfrm>
                                      <a:prstGeom prst="rect">
                                        <a:avLst/>
                                      </a:prstGeom>
                                      <a:noFill/>
                                      <a:ln>
                                        <a:noFill/>
                                      </a:ln>
                                    </pic:spPr>
                                  </pic:pic>
                                </a:graphicData>
                              </a:graphic>
                            </wp:inline>
                          </w:drawing>
                        </w:r>
                      </w:p>
                    </w:tc>
                  </w:tr>
                </w:tbl>
                <w:p w14:paraId="77AD5870" w14:textId="77777777" w:rsidR="000D7E2E" w:rsidRDefault="000D7E2E">
                  <w:pPr>
                    <w:rPr>
                      <w:rFonts w:ascii="Times New Roman" w:eastAsia="Times New Roman" w:hAnsi="Times New Roman" w:cs="Times New Roman"/>
                      <w:sz w:val="20"/>
                      <w:szCs w:val="20"/>
                    </w:rPr>
                  </w:pPr>
                </w:p>
              </w:tc>
            </w:tr>
          </w:tbl>
          <w:p w14:paraId="780DD03B" w14:textId="77777777" w:rsidR="000D7E2E" w:rsidRDefault="000D7E2E">
            <w:pPr>
              <w:rPr>
                <w:rFonts w:ascii="Times New Roman" w:eastAsia="Times New Roman" w:hAnsi="Times New Roman" w:cs="Times New Roman"/>
                <w:sz w:val="20"/>
                <w:szCs w:val="20"/>
              </w:rPr>
            </w:pPr>
          </w:p>
        </w:tc>
      </w:tr>
      <w:tr w:rsidR="000D7E2E" w14:paraId="427B09CE" w14:textId="77777777" w:rsidTr="000D7E2E">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26"/>
            </w:tblGrid>
            <w:tr w:rsidR="000D7E2E" w14:paraId="1D75EA5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29E5B4B2" w14:textId="77777777">
                    <w:tc>
                      <w:tcPr>
                        <w:tcW w:w="0" w:type="auto"/>
                        <w:tcMar>
                          <w:top w:w="0" w:type="dxa"/>
                          <w:left w:w="135" w:type="dxa"/>
                          <w:bottom w:w="0" w:type="dxa"/>
                          <w:right w:w="135" w:type="dxa"/>
                        </w:tcMar>
                        <w:hideMark/>
                      </w:tcPr>
                      <w:p w14:paraId="5283EB46" w14:textId="6D2850AE" w:rsidR="000D7E2E" w:rsidRDefault="000D7E2E">
                        <w:pPr>
                          <w:jc w:val="center"/>
                          <w:rPr>
                            <w:rFonts w:eastAsia="Times New Roman"/>
                          </w:rPr>
                        </w:pPr>
                        <w:r>
                          <w:rPr>
                            <w:rFonts w:eastAsia="Times New Roman"/>
                            <w:noProof/>
                          </w:rPr>
                          <w:lastRenderedPageBreak/>
                          <w:drawing>
                            <wp:inline distT="0" distB="0" distL="0" distR="0" wp14:anchorId="7A4538A4" wp14:editId="6BB07FEB">
                              <wp:extent cx="5362575" cy="3305175"/>
                              <wp:effectExtent l="0" t="0" r="9525" b="9525"/>
                              <wp:docPr id="1904927217" name="Picture 14" descr="A poster with a fac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27217" name="Picture 14" descr="A poster with a face and tex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62575" cy="3305175"/>
                                      </a:xfrm>
                                      <a:prstGeom prst="rect">
                                        <a:avLst/>
                                      </a:prstGeom>
                                      <a:noFill/>
                                      <a:ln>
                                        <a:noFill/>
                                      </a:ln>
                                    </pic:spPr>
                                  </pic:pic>
                                </a:graphicData>
                              </a:graphic>
                            </wp:inline>
                          </w:drawing>
                        </w:r>
                      </w:p>
                    </w:tc>
                  </w:tr>
                </w:tbl>
                <w:p w14:paraId="6C51E974" w14:textId="77777777" w:rsidR="000D7E2E" w:rsidRDefault="000D7E2E">
                  <w:pPr>
                    <w:rPr>
                      <w:rFonts w:ascii="Times New Roman" w:eastAsia="Times New Roman" w:hAnsi="Times New Roman" w:cs="Times New Roman"/>
                      <w:sz w:val="20"/>
                      <w:szCs w:val="20"/>
                    </w:rPr>
                  </w:pPr>
                </w:p>
              </w:tc>
            </w:tr>
          </w:tbl>
          <w:p w14:paraId="4FAC1EB0"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343E3CA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5062E1D9" w14:textId="77777777">
                    <w:tc>
                      <w:tcPr>
                        <w:tcW w:w="0" w:type="auto"/>
                        <w:tcMar>
                          <w:top w:w="0" w:type="dxa"/>
                          <w:left w:w="135" w:type="dxa"/>
                          <w:bottom w:w="0" w:type="dxa"/>
                          <w:right w:w="135" w:type="dxa"/>
                        </w:tcMar>
                        <w:hideMark/>
                      </w:tcPr>
                      <w:p w14:paraId="19223549" w14:textId="5B7E4CD0" w:rsidR="000D7E2E" w:rsidRDefault="000D7E2E">
                        <w:pPr>
                          <w:jc w:val="center"/>
                          <w:rPr>
                            <w:rFonts w:eastAsia="Times New Roman"/>
                          </w:rPr>
                        </w:pPr>
                        <w:r>
                          <w:rPr>
                            <w:rFonts w:eastAsia="Times New Roman"/>
                            <w:noProof/>
                          </w:rPr>
                          <w:drawing>
                            <wp:inline distT="0" distB="0" distL="0" distR="0" wp14:anchorId="4C9AF598" wp14:editId="23ADBED2">
                              <wp:extent cx="5362575" cy="4038600"/>
                              <wp:effectExtent l="0" t="0" r="9525" b="0"/>
                              <wp:docPr id="661864780" name="Picture 13" descr="A blue and white card with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64780" name="Picture 13" descr="A blue and white card with a group of people&#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62575" cy="4038600"/>
                                      </a:xfrm>
                                      <a:prstGeom prst="rect">
                                        <a:avLst/>
                                      </a:prstGeom>
                                      <a:noFill/>
                                      <a:ln>
                                        <a:noFill/>
                                      </a:ln>
                                    </pic:spPr>
                                  </pic:pic>
                                </a:graphicData>
                              </a:graphic>
                            </wp:inline>
                          </w:drawing>
                        </w:r>
                      </w:p>
                    </w:tc>
                  </w:tr>
                </w:tbl>
                <w:p w14:paraId="7C7F21BD" w14:textId="77777777" w:rsidR="000D7E2E" w:rsidRDefault="000D7E2E">
                  <w:pPr>
                    <w:rPr>
                      <w:rFonts w:ascii="Times New Roman" w:eastAsia="Times New Roman" w:hAnsi="Times New Roman" w:cs="Times New Roman"/>
                      <w:sz w:val="20"/>
                      <w:szCs w:val="20"/>
                    </w:rPr>
                  </w:pPr>
                </w:p>
              </w:tc>
            </w:tr>
          </w:tbl>
          <w:p w14:paraId="52AAC423"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1FE6119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0348FFC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5AE6A8E6" w14:textId="77777777">
                          <w:tc>
                            <w:tcPr>
                              <w:tcW w:w="0" w:type="auto"/>
                              <w:tcMar>
                                <w:top w:w="0" w:type="dxa"/>
                                <w:left w:w="270" w:type="dxa"/>
                                <w:bottom w:w="135" w:type="dxa"/>
                                <w:right w:w="270" w:type="dxa"/>
                              </w:tcMar>
                              <w:hideMark/>
                            </w:tcPr>
                            <w:p w14:paraId="7C336640" w14:textId="77777777" w:rsidR="000D7E2E" w:rsidRDefault="000D7E2E">
                              <w:pPr>
                                <w:spacing w:line="360" w:lineRule="auto"/>
                                <w:rPr>
                                  <w:rFonts w:ascii="Helvetica" w:eastAsia="Times New Roman" w:hAnsi="Helvetica" w:cs="Helvetica"/>
                                  <w:color w:val="202020"/>
                                </w:rPr>
                              </w:pPr>
                              <w:r>
                                <w:rPr>
                                  <w:rFonts w:ascii="Helvetica" w:eastAsia="Times New Roman" w:hAnsi="Helvetica" w:cs="Helvetica"/>
                                  <w:color w:val="202020"/>
                                </w:rPr>
                                <w:br/>
                              </w:r>
                              <w:r>
                                <w:rPr>
                                  <w:rStyle w:val="Strong"/>
                                  <w:rFonts w:ascii="Arial" w:eastAsia="Times New Roman" w:hAnsi="Arial" w:cs="Arial"/>
                                  <w:color w:val="000000"/>
                                  <w:sz w:val="36"/>
                                  <w:szCs w:val="36"/>
                                </w:rPr>
                                <w:t xml:space="preserve">No AUKUS, No War SA : Sat 16th March, 2 pm on </w:t>
                              </w:r>
                              <w:r>
                                <w:rPr>
                                  <w:rStyle w:val="Strong"/>
                                  <w:rFonts w:ascii="Arial" w:eastAsia="Times New Roman" w:hAnsi="Arial" w:cs="Arial"/>
                                  <w:color w:val="000000"/>
                                  <w:sz w:val="36"/>
                                  <w:szCs w:val="36"/>
                                </w:rPr>
                                <w:lastRenderedPageBreak/>
                                <w:t>Parliament steps, Adelaide</w:t>
                              </w:r>
                              <w:r>
                                <w:rPr>
                                  <w:rFonts w:ascii="Helvetica" w:eastAsia="Times New Roman" w:hAnsi="Helvetica" w:cs="Helvetica"/>
                                  <w:color w:val="202020"/>
                                </w:rPr>
                                <w:br/>
                              </w:r>
                              <w:r>
                                <w:rPr>
                                  <w:rFonts w:ascii="Helvetica" w:eastAsia="Times New Roman" w:hAnsi="Helvetica" w:cs="Helvetica"/>
                                  <w:color w:val="202020"/>
                                </w:rPr>
                                <w:br/>
                              </w:r>
                              <w:r>
                                <w:rPr>
                                  <w:rFonts w:ascii="Arial" w:eastAsia="Times New Roman" w:hAnsi="Arial" w:cs="Arial"/>
                                  <w:color w:val="000000"/>
                                  <w:sz w:val="27"/>
                                  <w:szCs w:val="27"/>
                                </w:rPr>
                                <w:t>Protest on the anniversary of the AUKUS pathway agreement.</w:t>
                              </w:r>
                              <w:r>
                                <w:rPr>
                                  <w:rFonts w:ascii="Helvetica" w:eastAsia="Times New Roman" w:hAnsi="Helvetica" w:cs="Helvetica"/>
                                  <w:color w:val="202020"/>
                                </w:rPr>
                                <w:t xml:space="preserve"> </w:t>
                              </w:r>
                            </w:p>
                          </w:tc>
                        </w:tr>
                      </w:tbl>
                      <w:p w14:paraId="5DEA5EF0" w14:textId="77777777" w:rsidR="000D7E2E" w:rsidRDefault="000D7E2E">
                        <w:pPr>
                          <w:rPr>
                            <w:rFonts w:ascii="Times New Roman" w:eastAsia="Times New Roman" w:hAnsi="Times New Roman" w:cs="Times New Roman"/>
                            <w:sz w:val="20"/>
                            <w:szCs w:val="20"/>
                          </w:rPr>
                        </w:pPr>
                      </w:p>
                    </w:tc>
                  </w:tr>
                </w:tbl>
                <w:p w14:paraId="2289EA16" w14:textId="77777777" w:rsidR="000D7E2E" w:rsidRDefault="000D7E2E">
                  <w:pPr>
                    <w:rPr>
                      <w:rFonts w:ascii="Times New Roman" w:eastAsia="Times New Roman" w:hAnsi="Times New Roman" w:cs="Times New Roman"/>
                      <w:sz w:val="20"/>
                      <w:szCs w:val="20"/>
                    </w:rPr>
                  </w:pPr>
                </w:p>
              </w:tc>
            </w:tr>
          </w:tbl>
          <w:p w14:paraId="583D4576"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6B3E84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00415AFA" w14:textId="77777777">
                    <w:tc>
                      <w:tcPr>
                        <w:tcW w:w="0" w:type="auto"/>
                        <w:tcMar>
                          <w:top w:w="0" w:type="dxa"/>
                          <w:left w:w="135" w:type="dxa"/>
                          <w:bottom w:w="0" w:type="dxa"/>
                          <w:right w:w="135" w:type="dxa"/>
                        </w:tcMar>
                        <w:hideMark/>
                      </w:tcPr>
                      <w:p w14:paraId="419EB2E2" w14:textId="49067D53" w:rsidR="000D7E2E" w:rsidRDefault="000D7E2E">
                        <w:pPr>
                          <w:jc w:val="center"/>
                          <w:rPr>
                            <w:rFonts w:eastAsia="Times New Roman"/>
                          </w:rPr>
                        </w:pPr>
                        <w:r>
                          <w:rPr>
                            <w:rFonts w:eastAsia="Times New Roman"/>
                            <w:noProof/>
                          </w:rPr>
                          <w:drawing>
                            <wp:inline distT="0" distB="0" distL="0" distR="0" wp14:anchorId="6FCCB889" wp14:editId="4153DB07">
                              <wp:extent cx="5362575" cy="3524250"/>
                              <wp:effectExtent l="0" t="0" r="9525" b="0"/>
                              <wp:docPr id="1083249187" name="Picture 12" descr="A yellow submarine with several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49187" name="Picture 12" descr="A yellow submarine with several windows&#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62575" cy="3524250"/>
                                      </a:xfrm>
                                      <a:prstGeom prst="rect">
                                        <a:avLst/>
                                      </a:prstGeom>
                                      <a:noFill/>
                                      <a:ln>
                                        <a:noFill/>
                                      </a:ln>
                                    </pic:spPr>
                                  </pic:pic>
                                </a:graphicData>
                              </a:graphic>
                            </wp:inline>
                          </w:drawing>
                        </w:r>
                      </w:p>
                    </w:tc>
                  </w:tr>
                </w:tbl>
                <w:p w14:paraId="664BD83F" w14:textId="77777777" w:rsidR="000D7E2E" w:rsidRDefault="000D7E2E">
                  <w:pPr>
                    <w:rPr>
                      <w:rFonts w:ascii="Times New Roman" w:eastAsia="Times New Roman" w:hAnsi="Times New Roman" w:cs="Times New Roman"/>
                      <w:sz w:val="20"/>
                      <w:szCs w:val="20"/>
                    </w:rPr>
                  </w:pPr>
                </w:p>
              </w:tc>
            </w:tr>
          </w:tbl>
          <w:p w14:paraId="3EE258D6"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51F64A2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4847B9D3" w14:textId="77777777">
                    <w:tc>
                      <w:tcPr>
                        <w:tcW w:w="0" w:type="auto"/>
                        <w:tcMar>
                          <w:top w:w="0" w:type="dxa"/>
                          <w:left w:w="135" w:type="dxa"/>
                          <w:bottom w:w="0" w:type="dxa"/>
                          <w:right w:w="135" w:type="dxa"/>
                        </w:tcMar>
                        <w:hideMark/>
                      </w:tcPr>
                      <w:p w14:paraId="0C76E54F" w14:textId="6BB56021" w:rsidR="000D7E2E" w:rsidRDefault="000D7E2E">
                        <w:pPr>
                          <w:jc w:val="center"/>
                          <w:rPr>
                            <w:rFonts w:eastAsia="Times New Roman"/>
                          </w:rPr>
                        </w:pPr>
                        <w:r>
                          <w:rPr>
                            <w:rFonts w:eastAsia="Times New Roman"/>
                            <w:noProof/>
                          </w:rPr>
                          <w:drawing>
                            <wp:inline distT="0" distB="0" distL="0" distR="0" wp14:anchorId="1BD04453" wp14:editId="73F7278E">
                              <wp:extent cx="5210175" cy="3590925"/>
                              <wp:effectExtent l="0" t="0" r="9525" b="9525"/>
                              <wp:docPr id="932330211" name="Picture 11" descr="A person carrying a child on his should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30211" name="Picture 11" descr="A person carrying a child on his shoulders&#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10175" cy="3590925"/>
                                      </a:xfrm>
                                      <a:prstGeom prst="rect">
                                        <a:avLst/>
                                      </a:prstGeom>
                                      <a:noFill/>
                                      <a:ln>
                                        <a:noFill/>
                                      </a:ln>
                                    </pic:spPr>
                                  </pic:pic>
                                </a:graphicData>
                              </a:graphic>
                            </wp:inline>
                          </w:drawing>
                        </w:r>
                      </w:p>
                    </w:tc>
                  </w:tr>
                </w:tbl>
                <w:p w14:paraId="02B0C15A" w14:textId="77777777" w:rsidR="000D7E2E" w:rsidRDefault="000D7E2E">
                  <w:pPr>
                    <w:rPr>
                      <w:rFonts w:ascii="Times New Roman" w:eastAsia="Times New Roman" w:hAnsi="Times New Roman" w:cs="Times New Roman"/>
                      <w:sz w:val="20"/>
                      <w:szCs w:val="20"/>
                    </w:rPr>
                  </w:pPr>
                </w:p>
              </w:tc>
            </w:tr>
          </w:tbl>
          <w:p w14:paraId="708867D4"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637F70B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07110DA6" w14:textId="77777777">
                    <w:tc>
                      <w:tcPr>
                        <w:tcW w:w="0" w:type="auto"/>
                        <w:tcMar>
                          <w:top w:w="0" w:type="dxa"/>
                          <w:left w:w="135" w:type="dxa"/>
                          <w:bottom w:w="0" w:type="dxa"/>
                          <w:right w:w="135" w:type="dxa"/>
                        </w:tcMar>
                        <w:hideMark/>
                      </w:tcPr>
                      <w:p w14:paraId="3C042BCC" w14:textId="4F3CB3F6" w:rsidR="000D7E2E" w:rsidRDefault="000D7E2E">
                        <w:pPr>
                          <w:jc w:val="center"/>
                          <w:rPr>
                            <w:rFonts w:eastAsia="Times New Roman"/>
                          </w:rPr>
                        </w:pPr>
                        <w:r>
                          <w:rPr>
                            <w:rFonts w:eastAsia="Times New Roman"/>
                            <w:noProof/>
                          </w:rPr>
                          <w:lastRenderedPageBreak/>
                          <w:drawing>
                            <wp:inline distT="0" distB="0" distL="0" distR="0" wp14:anchorId="1FD9F501" wp14:editId="38DB46ED">
                              <wp:extent cx="5238750" cy="3857625"/>
                              <wp:effectExtent l="0" t="0" r="0" b="9525"/>
                              <wp:docPr id="10317302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38750" cy="3857625"/>
                                      </a:xfrm>
                                      <a:prstGeom prst="rect">
                                        <a:avLst/>
                                      </a:prstGeom>
                                      <a:noFill/>
                                      <a:ln>
                                        <a:noFill/>
                                      </a:ln>
                                    </pic:spPr>
                                  </pic:pic>
                                </a:graphicData>
                              </a:graphic>
                            </wp:inline>
                          </w:drawing>
                        </w:r>
                      </w:p>
                    </w:tc>
                  </w:tr>
                </w:tbl>
                <w:p w14:paraId="3445594B" w14:textId="77777777" w:rsidR="000D7E2E" w:rsidRDefault="000D7E2E">
                  <w:pPr>
                    <w:rPr>
                      <w:rFonts w:ascii="Times New Roman" w:eastAsia="Times New Roman" w:hAnsi="Times New Roman" w:cs="Times New Roman"/>
                      <w:sz w:val="20"/>
                      <w:szCs w:val="20"/>
                    </w:rPr>
                  </w:pPr>
                </w:p>
              </w:tc>
            </w:tr>
          </w:tbl>
          <w:p w14:paraId="2B1491A6"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236B619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3EB8F49A" w14:textId="77777777">
                    <w:tc>
                      <w:tcPr>
                        <w:tcW w:w="0" w:type="auto"/>
                        <w:tcMar>
                          <w:top w:w="0" w:type="dxa"/>
                          <w:left w:w="135" w:type="dxa"/>
                          <w:bottom w:w="0" w:type="dxa"/>
                          <w:right w:w="135" w:type="dxa"/>
                        </w:tcMar>
                        <w:hideMark/>
                      </w:tcPr>
                      <w:p w14:paraId="4F244D5E" w14:textId="51497D31" w:rsidR="000D7E2E" w:rsidRDefault="000D7E2E">
                        <w:pPr>
                          <w:jc w:val="center"/>
                          <w:rPr>
                            <w:rFonts w:eastAsia="Times New Roman"/>
                          </w:rPr>
                        </w:pPr>
                        <w:r>
                          <w:rPr>
                            <w:rFonts w:eastAsia="Times New Roman"/>
                            <w:noProof/>
                          </w:rPr>
                          <w:drawing>
                            <wp:inline distT="0" distB="0" distL="0" distR="0" wp14:anchorId="0798DA78" wp14:editId="4CCF8C63">
                              <wp:extent cx="5362575" cy="2743200"/>
                              <wp:effectExtent l="0" t="0" r="9525" b="0"/>
                              <wp:docPr id="1993833906" name="Picture 9" descr="A close-up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33906" name="Picture 9" descr="A close-up of a child&#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62575" cy="2743200"/>
                                      </a:xfrm>
                                      <a:prstGeom prst="rect">
                                        <a:avLst/>
                                      </a:prstGeom>
                                      <a:noFill/>
                                      <a:ln>
                                        <a:noFill/>
                                      </a:ln>
                                    </pic:spPr>
                                  </pic:pic>
                                </a:graphicData>
                              </a:graphic>
                            </wp:inline>
                          </w:drawing>
                        </w:r>
                      </w:p>
                    </w:tc>
                  </w:tr>
                </w:tbl>
                <w:p w14:paraId="588C8F89" w14:textId="77777777" w:rsidR="000D7E2E" w:rsidRDefault="000D7E2E">
                  <w:pPr>
                    <w:rPr>
                      <w:rFonts w:ascii="Times New Roman" w:eastAsia="Times New Roman" w:hAnsi="Times New Roman" w:cs="Times New Roman"/>
                      <w:sz w:val="20"/>
                      <w:szCs w:val="20"/>
                    </w:rPr>
                  </w:pPr>
                </w:p>
              </w:tc>
            </w:tr>
          </w:tbl>
          <w:p w14:paraId="698AFFF8"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4FF103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2885F5BA" w14:textId="77777777">
                    <w:tc>
                      <w:tcPr>
                        <w:tcW w:w="0" w:type="auto"/>
                        <w:tcMar>
                          <w:top w:w="0" w:type="dxa"/>
                          <w:left w:w="135" w:type="dxa"/>
                          <w:bottom w:w="0" w:type="dxa"/>
                          <w:right w:w="135" w:type="dxa"/>
                        </w:tcMar>
                        <w:hideMark/>
                      </w:tcPr>
                      <w:p w14:paraId="148AB672" w14:textId="2E266E1A" w:rsidR="000D7E2E" w:rsidRDefault="000D7E2E">
                        <w:pPr>
                          <w:jc w:val="center"/>
                          <w:rPr>
                            <w:rFonts w:eastAsia="Times New Roman"/>
                          </w:rPr>
                        </w:pPr>
                        <w:r>
                          <w:rPr>
                            <w:rFonts w:eastAsia="Times New Roman"/>
                            <w:noProof/>
                          </w:rPr>
                          <w:lastRenderedPageBreak/>
                          <w:drawing>
                            <wp:inline distT="0" distB="0" distL="0" distR="0" wp14:anchorId="0E01DC6D" wp14:editId="69F66FA8">
                              <wp:extent cx="4076700" cy="5895975"/>
                              <wp:effectExtent l="0" t="0" r="0" b="9525"/>
                              <wp:docPr id="418576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76700" cy="5895975"/>
                                      </a:xfrm>
                                      <a:prstGeom prst="rect">
                                        <a:avLst/>
                                      </a:prstGeom>
                                      <a:noFill/>
                                      <a:ln>
                                        <a:noFill/>
                                      </a:ln>
                                    </pic:spPr>
                                  </pic:pic>
                                </a:graphicData>
                              </a:graphic>
                            </wp:inline>
                          </w:drawing>
                        </w:r>
                      </w:p>
                    </w:tc>
                  </w:tr>
                </w:tbl>
                <w:p w14:paraId="3630B0E5" w14:textId="77777777" w:rsidR="000D7E2E" w:rsidRDefault="000D7E2E">
                  <w:pPr>
                    <w:rPr>
                      <w:rFonts w:ascii="Times New Roman" w:eastAsia="Times New Roman" w:hAnsi="Times New Roman" w:cs="Times New Roman"/>
                      <w:sz w:val="20"/>
                      <w:szCs w:val="20"/>
                    </w:rPr>
                  </w:pPr>
                </w:p>
              </w:tc>
            </w:tr>
          </w:tbl>
          <w:p w14:paraId="481EE633"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034C38E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08F1E590" w14:textId="77777777">
                    <w:tc>
                      <w:tcPr>
                        <w:tcW w:w="0" w:type="auto"/>
                        <w:tcMar>
                          <w:top w:w="0" w:type="dxa"/>
                          <w:left w:w="135" w:type="dxa"/>
                          <w:bottom w:w="0" w:type="dxa"/>
                          <w:right w:w="135" w:type="dxa"/>
                        </w:tcMar>
                        <w:hideMark/>
                      </w:tcPr>
                      <w:p w14:paraId="64721DE6" w14:textId="14BB468D" w:rsidR="000D7E2E" w:rsidRDefault="000D7E2E">
                        <w:pPr>
                          <w:jc w:val="center"/>
                          <w:rPr>
                            <w:rFonts w:eastAsia="Times New Roman"/>
                          </w:rPr>
                        </w:pPr>
                        <w:r>
                          <w:rPr>
                            <w:rFonts w:eastAsia="Times New Roman"/>
                            <w:noProof/>
                          </w:rPr>
                          <w:drawing>
                            <wp:inline distT="0" distB="0" distL="0" distR="0" wp14:anchorId="7872093A" wp14:editId="6A9FEFB1">
                              <wp:extent cx="5362575" cy="1733550"/>
                              <wp:effectExtent l="0" t="0" r="9525" b="0"/>
                              <wp:docPr id="21037965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62575" cy="1733550"/>
                                      </a:xfrm>
                                      <a:prstGeom prst="rect">
                                        <a:avLst/>
                                      </a:prstGeom>
                                      <a:noFill/>
                                      <a:ln>
                                        <a:noFill/>
                                      </a:ln>
                                    </pic:spPr>
                                  </pic:pic>
                                </a:graphicData>
                              </a:graphic>
                            </wp:inline>
                          </w:drawing>
                        </w:r>
                      </w:p>
                    </w:tc>
                  </w:tr>
                </w:tbl>
                <w:p w14:paraId="43007318" w14:textId="77777777" w:rsidR="000D7E2E" w:rsidRDefault="000D7E2E">
                  <w:pPr>
                    <w:rPr>
                      <w:rFonts w:ascii="Times New Roman" w:eastAsia="Times New Roman" w:hAnsi="Times New Roman" w:cs="Times New Roman"/>
                      <w:sz w:val="20"/>
                      <w:szCs w:val="20"/>
                    </w:rPr>
                  </w:pPr>
                </w:p>
              </w:tc>
            </w:tr>
          </w:tbl>
          <w:p w14:paraId="1E2F15CA"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110FA30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063CE4B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7AD05891" w14:textId="77777777">
                          <w:tc>
                            <w:tcPr>
                              <w:tcW w:w="0" w:type="auto"/>
                              <w:tcMar>
                                <w:top w:w="0" w:type="dxa"/>
                                <w:left w:w="270" w:type="dxa"/>
                                <w:bottom w:w="135" w:type="dxa"/>
                                <w:right w:w="270" w:type="dxa"/>
                              </w:tcMar>
                              <w:hideMark/>
                            </w:tcPr>
                            <w:p w14:paraId="0F639824" w14:textId="77777777" w:rsidR="000D7E2E" w:rsidRDefault="000D7E2E">
                              <w:pPr>
                                <w:spacing w:line="360" w:lineRule="auto"/>
                                <w:rPr>
                                  <w:rFonts w:ascii="Helvetica" w:eastAsia="Times New Roman" w:hAnsi="Helvetica" w:cs="Helvetica"/>
                                  <w:color w:val="202020"/>
                                </w:rPr>
                              </w:pPr>
                              <w:r>
                                <w:rPr>
                                  <w:rFonts w:ascii="Helvetica" w:eastAsia="Times New Roman" w:hAnsi="Helvetica" w:cs="Helvetica"/>
                                  <w:color w:val="202020"/>
                                </w:rPr>
                                <w:t> </w:t>
                              </w:r>
                              <w:r>
                                <w:rPr>
                                  <w:rFonts w:ascii="Arial" w:eastAsia="Times New Roman" w:hAnsi="Arial" w:cs="Arial"/>
                                  <w:color w:val="000000"/>
                                  <w:sz w:val="27"/>
                                  <w:szCs w:val="27"/>
                                </w:rPr>
                                <w:t xml:space="preserve">Join us walking in honour of the late Uncle Kevin Buzzacott as part of the first anti-AUKUS protest march and one of the first anti-nuclear </w:t>
                              </w:r>
                              <w:r>
                                <w:rPr>
                                  <w:rFonts w:ascii="Arial" w:eastAsia="Times New Roman" w:hAnsi="Arial" w:cs="Arial"/>
                                  <w:color w:val="000000"/>
                                  <w:sz w:val="27"/>
                                  <w:szCs w:val="27"/>
                                </w:rPr>
                                <w:lastRenderedPageBreak/>
                                <w:t>walks on the east coast.</w:t>
                              </w:r>
                              <w:r>
                                <w:rPr>
                                  <w:rFonts w:ascii="Arial" w:eastAsia="Times New Roman" w:hAnsi="Arial" w:cs="Arial"/>
                                  <w:color w:val="000000"/>
                                  <w:sz w:val="27"/>
                                  <w:szCs w:val="27"/>
                                </w:rPr>
                                <w:br/>
                                <w:t>Full Details</w:t>
                              </w:r>
                              <w:hyperlink r:id="rId70" w:tgtFrame="_blank" w:history="1">
                                <w:r>
                                  <w:rPr>
                                    <w:rStyle w:val="Strong"/>
                                    <w:rFonts w:ascii="Arial" w:eastAsia="Times New Roman" w:hAnsi="Arial" w:cs="Arial"/>
                                    <w:color w:val="007C89"/>
                                    <w:sz w:val="30"/>
                                    <w:szCs w:val="30"/>
                                    <w:u w:val="single"/>
                                  </w:rPr>
                                  <w:t xml:space="preserve"> HERE</w:t>
                                </w:r>
                              </w:hyperlink>
                              <w:r>
                                <w:rPr>
                                  <w:rFonts w:ascii="Helvetica" w:eastAsia="Times New Roman" w:hAnsi="Helvetica" w:cs="Helvetica"/>
                                  <w:color w:val="202020"/>
                                </w:rPr>
                                <w:t xml:space="preserve"> </w:t>
                              </w:r>
                            </w:p>
                          </w:tc>
                        </w:tr>
                      </w:tbl>
                      <w:p w14:paraId="25E2BB6C" w14:textId="77777777" w:rsidR="000D7E2E" w:rsidRDefault="000D7E2E">
                        <w:pPr>
                          <w:rPr>
                            <w:rFonts w:ascii="Times New Roman" w:eastAsia="Times New Roman" w:hAnsi="Times New Roman" w:cs="Times New Roman"/>
                            <w:sz w:val="20"/>
                            <w:szCs w:val="20"/>
                          </w:rPr>
                        </w:pPr>
                      </w:p>
                    </w:tc>
                  </w:tr>
                </w:tbl>
                <w:p w14:paraId="692023F0" w14:textId="77777777" w:rsidR="000D7E2E" w:rsidRDefault="000D7E2E">
                  <w:pPr>
                    <w:rPr>
                      <w:rFonts w:ascii="Times New Roman" w:eastAsia="Times New Roman" w:hAnsi="Times New Roman" w:cs="Times New Roman"/>
                      <w:sz w:val="20"/>
                      <w:szCs w:val="20"/>
                    </w:rPr>
                  </w:pPr>
                </w:p>
              </w:tc>
            </w:tr>
          </w:tbl>
          <w:p w14:paraId="1FED17A9"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1C321DC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62D624BB" w14:textId="77777777">
                    <w:tc>
                      <w:tcPr>
                        <w:tcW w:w="0" w:type="auto"/>
                        <w:tcMar>
                          <w:top w:w="0" w:type="dxa"/>
                          <w:left w:w="135" w:type="dxa"/>
                          <w:bottom w:w="0" w:type="dxa"/>
                          <w:right w:w="135" w:type="dxa"/>
                        </w:tcMar>
                        <w:hideMark/>
                      </w:tcPr>
                      <w:p w14:paraId="65B16E02" w14:textId="3A68CD42" w:rsidR="000D7E2E" w:rsidRDefault="000D7E2E">
                        <w:pPr>
                          <w:jc w:val="center"/>
                          <w:rPr>
                            <w:rFonts w:eastAsia="Times New Roman"/>
                          </w:rPr>
                        </w:pPr>
                        <w:r>
                          <w:rPr>
                            <w:rFonts w:eastAsia="Times New Roman"/>
                            <w:noProof/>
                          </w:rPr>
                          <w:drawing>
                            <wp:inline distT="0" distB="0" distL="0" distR="0" wp14:anchorId="49D8E8C9" wp14:editId="26FFB252">
                              <wp:extent cx="5362575" cy="3895725"/>
                              <wp:effectExtent l="0" t="0" r="9525" b="9525"/>
                              <wp:docPr id="215188095" name="Picture 6" descr="A poster for a fo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88095" name="Picture 6" descr="A poster for a forum&#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62575" cy="3895725"/>
                                      </a:xfrm>
                                      <a:prstGeom prst="rect">
                                        <a:avLst/>
                                      </a:prstGeom>
                                      <a:noFill/>
                                      <a:ln>
                                        <a:noFill/>
                                      </a:ln>
                                    </pic:spPr>
                                  </pic:pic>
                                </a:graphicData>
                              </a:graphic>
                            </wp:inline>
                          </w:drawing>
                        </w:r>
                      </w:p>
                    </w:tc>
                  </w:tr>
                </w:tbl>
                <w:p w14:paraId="4C4C0A40" w14:textId="77777777" w:rsidR="000D7E2E" w:rsidRDefault="000D7E2E">
                  <w:pPr>
                    <w:rPr>
                      <w:rFonts w:ascii="Times New Roman" w:eastAsia="Times New Roman" w:hAnsi="Times New Roman" w:cs="Times New Roman"/>
                      <w:sz w:val="20"/>
                      <w:szCs w:val="20"/>
                    </w:rPr>
                  </w:pPr>
                </w:p>
              </w:tc>
            </w:tr>
          </w:tbl>
          <w:p w14:paraId="49AE3889"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7F7DE4E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29A7600C" w14:textId="77777777">
                    <w:tc>
                      <w:tcPr>
                        <w:tcW w:w="0" w:type="auto"/>
                        <w:tcMar>
                          <w:top w:w="0" w:type="dxa"/>
                          <w:left w:w="135" w:type="dxa"/>
                          <w:bottom w:w="0" w:type="dxa"/>
                          <w:right w:w="135" w:type="dxa"/>
                        </w:tcMar>
                        <w:hideMark/>
                      </w:tcPr>
                      <w:p w14:paraId="3BBBAB4C" w14:textId="158B8AFB" w:rsidR="000D7E2E" w:rsidRDefault="000D7E2E">
                        <w:pPr>
                          <w:jc w:val="center"/>
                          <w:rPr>
                            <w:rFonts w:eastAsia="Times New Roman"/>
                          </w:rPr>
                        </w:pPr>
                        <w:r>
                          <w:rPr>
                            <w:rFonts w:eastAsia="Times New Roman"/>
                            <w:noProof/>
                          </w:rPr>
                          <w:lastRenderedPageBreak/>
                          <w:drawing>
                            <wp:inline distT="0" distB="0" distL="0" distR="0" wp14:anchorId="21674475" wp14:editId="11EEE9C9">
                              <wp:extent cx="4552950" cy="5181600"/>
                              <wp:effectExtent l="0" t="0" r="0" b="0"/>
                              <wp:docPr id="2006628004" name="Picture 5" descr="A poster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28004" name="Picture 5" descr="A poster with text and images&#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52950" cy="5181600"/>
                                      </a:xfrm>
                                      <a:prstGeom prst="rect">
                                        <a:avLst/>
                                      </a:prstGeom>
                                      <a:noFill/>
                                      <a:ln>
                                        <a:noFill/>
                                      </a:ln>
                                    </pic:spPr>
                                  </pic:pic>
                                </a:graphicData>
                              </a:graphic>
                            </wp:inline>
                          </w:drawing>
                        </w:r>
                      </w:p>
                    </w:tc>
                  </w:tr>
                </w:tbl>
                <w:p w14:paraId="151C733F" w14:textId="77777777" w:rsidR="000D7E2E" w:rsidRDefault="000D7E2E">
                  <w:pPr>
                    <w:rPr>
                      <w:rFonts w:ascii="Times New Roman" w:eastAsia="Times New Roman" w:hAnsi="Times New Roman" w:cs="Times New Roman"/>
                      <w:sz w:val="20"/>
                      <w:szCs w:val="20"/>
                    </w:rPr>
                  </w:pPr>
                </w:p>
              </w:tc>
            </w:tr>
          </w:tbl>
          <w:p w14:paraId="1BC3EB95"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21A2AC3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71878AFA" w14:textId="77777777">
                    <w:tc>
                      <w:tcPr>
                        <w:tcW w:w="0" w:type="auto"/>
                        <w:tcMar>
                          <w:top w:w="0" w:type="dxa"/>
                          <w:left w:w="135" w:type="dxa"/>
                          <w:bottom w:w="0" w:type="dxa"/>
                          <w:right w:w="135" w:type="dxa"/>
                        </w:tcMar>
                        <w:hideMark/>
                      </w:tcPr>
                      <w:p w14:paraId="46316F4C" w14:textId="2B49B616" w:rsidR="000D7E2E" w:rsidRDefault="000D7E2E">
                        <w:pPr>
                          <w:jc w:val="center"/>
                          <w:rPr>
                            <w:rFonts w:eastAsia="Times New Roman"/>
                          </w:rPr>
                        </w:pPr>
                        <w:r>
                          <w:rPr>
                            <w:rFonts w:eastAsia="Times New Roman"/>
                            <w:noProof/>
                          </w:rPr>
                          <w:lastRenderedPageBreak/>
                          <w:drawing>
                            <wp:inline distT="0" distB="0" distL="0" distR="0" wp14:anchorId="11BA0364" wp14:editId="7CCBA36E">
                              <wp:extent cx="4400550" cy="4381500"/>
                              <wp:effectExtent l="0" t="0" r="0" b="0"/>
                              <wp:docPr id="1726679078" name="Picture 4" descr="A poster of a military ship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679078" name="Picture 4" descr="A poster of a military ship in the water&#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00550" cy="4381500"/>
                                      </a:xfrm>
                                      <a:prstGeom prst="rect">
                                        <a:avLst/>
                                      </a:prstGeom>
                                      <a:noFill/>
                                      <a:ln>
                                        <a:noFill/>
                                      </a:ln>
                                    </pic:spPr>
                                  </pic:pic>
                                </a:graphicData>
                              </a:graphic>
                            </wp:inline>
                          </w:drawing>
                        </w:r>
                      </w:p>
                    </w:tc>
                  </w:tr>
                </w:tbl>
                <w:p w14:paraId="77EB86E3" w14:textId="77777777" w:rsidR="000D7E2E" w:rsidRDefault="000D7E2E">
                  <w:pPr>
                    <w:rPr>
                      <w:rFonts w:ascii="Times New Roman" w:eastAsia="Times New Roman" w:hAnsi="Times New Roman" w:cs="Times New Roman"/>
                      <w:sz w:val="20"/>
                      <w:szCs w:val="20"/>
                    </w:rPr>
                  </w:pPr>
                </w:p>
              </w:tc>
            </w:tr>
          </w:tbl>
          <w:p w14:paraId="78B5E6FD"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5108936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0BB42E9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3384C965" w14:textId="77777777">
                          <w:tc>
                            <w:tcPr>
                              <w:tcW w:w="0" w:type="auto"/>
                              <w:tcMar>
                                <w:top w:w="0" w:type="dxa"/>
                                <w:left w:w="270" w:type="dxa"/>
                                <w:bottom w:w="135" w:type="dxa"/>
                                <w:right w:w="270" w:type="dxa"/>
                              </w:tcMar>
                              <w:hideMark/>
                            </w:tcPr>
                            <w:p w14:paraId="756B6168" w14:textId="77777777" w:rsidR="000D7E2E" w:rsidRDefault="000D7E2E">
                              <w:pPr>
                                <w:spacing w:line="360" w:lineRule="auto"/>
                                <w:rPr>
                                  <w:rFonts w:ascii="Helvetica" w:eastAsia="Times New Roman" w:hAnsi="Helvetica" w:cs="Helvetica"/>
                                  <w:color w:val="202020"/>
                                </w:rPr>
                              </w:pPr>
                              <w:r>
                                <w:rPr>
                                  <w:rStyle w:val="Strong"/>
                                  <w:rFonts w:ascii="Arial" w:eastAsia="Times New Roman" w:hAnsi="Arial" w:cs="Arial"/>
                                  <w:color w:val="000000"/>
                                  <w:sz w:val="36"/>
                                  <w:szCs w:val="36"/>
                                </w:rPr>
                                <w:t>Sydney Shopping Centre Leafleting blitz</w:t>
                              </w:r>
                              <w:r>
                                <w:rPr>
                                  <w:rFonts w:ascii="Arial" w:eastAsia="Times New Roman" w:hAnsi="Arial" w:cs="Arial"/>
                                  <w:color w:val="000000"/>
                                  <w:sz w:val="36"/>
                                  <w:szCs w:val="36"/>
                                </w:rPr>
                                <w:t xml:space="preserve"> by Mobilise against AUKUS and War on Saturday, 16th March with this leaflet (heading) below</w:t>
                              </w:r>
                              <w:r>
                                <w:rPr>
                                  <w:rFonts w:ascii="Arial" w:eastAsia="Times New Roman" w:hAnsi="Arial" w:cs="Arial"/>
                                  <w:color w:val="000000"/>
                                  <w:sz w:val="36"/>
                                  <w:szCs w:val="36"/>
                                </w:rPr>
                                <w:br/>
                              </w:r>
                              <w:hyperlink r:id="rId74" w:history="1">
                                <w:r>
                                  <w:rPr>
                                    <w:rStyle w:val="Hyperlink"/>
                                    <w:rFonts w:ascii="Arial" w:eastAsia="Times New Roman" w:hAnsi="Arial" w:cs="Arial"/>
                                    <w:sz w:val="36"/>
                                    <w:szCs w:val="36"/>
                                  </w:rPr>
                                  <w:t>www.mobiliseagainst</w:t>
                                </w:r>
                              </w:hyperlink>
                              <w:r>
                                <w:rPr>
                                  <w:rFonts w:ascii="Arial" w:eastAsia="Times New Roman" w:hAnsi="Arial" w:cs="Arial"/>
                                  <w:color w:val="000000"/>
                                  <w:sz w:val="36"/>
                                  <w:szCs w:val="36"/>
                                </w:rPr>
                                <w:t xml:space="preserve"> aulkus.org</w:t>
                              </w:r>
                              <w:r>
                                <w:rPr>
                                  <w:rFonts w:ascii="Helvetica" w:eastAsia="Times New Roman" w:hAnsi="Helvetica" w:cs="Helvetica"/>
                                  <w:color w:val="202020"/>
                                </w:rPr>
                                <w:t xml:space="preserve"> </w:t>
                              </w:r>
                            </w:p>
                          </w:tc>
                        </w:tr>
                      </w:tbl>
                      <w:p w14:paraId="082EEFDA" w14:textId="77777777" w:rsidR="000D7E2E" w:rsidRDefault="000D7E2E">
                        <w:pPr>
                          <w:rPr>
                            <w:rFonts w:ascii="Times New Roman" w:eastAsia="Times New Roman" w:hAnsi="Times New Roman" w:cs="Times New Roman"/>
                            <w:sz w:val="20"/>
                            <w:szCs w:val="20"/>
                          </w:rPr>
                        </w:pPr>
                      </w:p>
                    </w:tc>
                  </w:tr>
                </w:tbl>
                <w:p w14:paraId="1A6C8A76" w14:textId="77777777" w:rsidR="000D7E2E" w:rsidRDefault="000D7E2E">
                  <w:pPr>
                    <w:rPr>
                      <w:rFonts w:ascii="Times New Roman" w:eastAsia="Times New Roman" w:hAnsi="Times New Roman" w:cs="Times New Roman"/>
                      <w:sz w:val="20"/>
                      <w:szCs w:val="20"/>
                    </w:rPr>
                  </w:pPr>
                </w:p>
              </w:tc>
            </w:tr>
          </w:tbl>
          <w:p w14:paraId="510BBBA5"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4789A2A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5E2F8A13" w14:textId="77777777">
                    <w:tc>
                      <w:tcPr>
                        <w:tcW w:w="0" w:type="auto"/>
                        <w:tcMar>
                          <w:top w:w="0" w:type="dxa"/>
                          <w:left w:w="135" w:type="dxa"/>
                          <w:bottom w:w="0" w:type="dxa"/>
                          <w:right w:w="135" w:type="dxa"/>
                        </w:tcMar>
                        <w:hideMark/>
                      </w:tcPr>
                      <w:p w14:paraId="4A2A91FE" w14:textId="7C223691" w:rsidR="000D7E2E" w:rsidRDefault="000D7E2E">
                        <w:pPr>
                          <w:jc w:val="center"/>
                          <w:rPr>
                            <w:rFonts w:eastAsia="Times New Roman"/>
                          </w:rPr>
                        </w:pPr>
                        <w:r>
                          <w:rPr>
                            <w:rFonts w:eastAsia="Times New Roman"/>
                            <w:noProof/>
                          </w:rPr>
                          <w:lastRenderedPageBreak/>
                          <w:drawing>
                            <wp:inline distT="0" distB="0" distL="0" distR="0" wp14:anchorId="2820C05D" wp14:editId="435A5957">
                              <wp:extent cx="5362575" cy="4495800"/>
                              <wp:effectExtent l="0" t="0" r="9525" b="0"/>
                              <wp:docPr id="5370458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62575" cy="4495800"/>
                                      </a:xfrm>
                                      <a:prstGeom prst="rect">
                                        <a:avLst/>
                                      </a:prstGeom>
                                      <a:noFill/>
                                      <a:ln>
                                        <a:noFill/>
                                      </a:ln>
                                    </pic:spPr>
                                  </pic:pic>
                                </a:graphicData>
                              </a:graphic>
                            </wp:inline>
                          </w:drawing>
                        </w:r>
                      </w:p>
                    </w:tc>
                  </w:tr>
                </w:tbl>
                <w:p w14:paraId="60D0DBB5" w14:textId="77777777" w:rsidR="000D7E2E" w:rsidRDefault="000D7E2E">
                  <w:pPr>
                    <w:rPr>
                      <w:rFonts w:ascii="Times New Roman" w:eastAsia="Times New Roman" w:hAnsi="Times New Roman" w:cs="Times New Roman"/>
                      <w:sz w:val="20"/>
                      <w:szCs w:val="20"/>
                    </w:rPr>
                  </w:pPr>
                </w:p>
              </w:tc>
            </w:tr>
          </w:tbl>
          <w:p w14:paraId="063253E4"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7251FD2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5F98AD21" w14:textId="77777777">
                    <w:tc>
                      <w:tcPr>
                        <w:tcW w:w="0" w:type="auto"/>
                        <w:tcMar>
                          <w:top w:w="0" w:type="dxa"/>
                          <w:left w:w="135" w:type="dxa"/>
                          <w:bottom w:w="0" w:type="dxa"/>
                          <w:right w:w="135" w:type="dxa"/>
                        </w:tcMar>
                        <w:hideMark/>
                      </w:tcPr>
                      <w:p w14:paraId="53C8F62B" w14:textId="31C2F6C3" w:rsidR="000D7E2E" w:rsidRDefault="000D7E2E">
                        <w:pPr>
                          <w:jc w:val="center"/>
                          <w:rPr>
                            <w:rFonts w:eastAsia="Times New Roman"/>
                          </w:rPr>
                        </w:pPr>
                        <w:r>
                          <w:rPr>
                            <w:rFonts w:eastAsia="Times New Roman"/>
                            <w:noProof/>
                          </w:rPr>
                          <w:drawing>
                            <wp:inline distT="0" distB="0" distL="0" distR="0" wp14:anchorId="0B8069A2" wp14:editId="5CE3FF38">
                              <wp:extent cx="5362575" cy="3133725"/>
                              <wp:effectExtent l="0" t="0" r="9525" b="9525"/>
                              <wp:docPr id="174133618" name="Picture 2" descr="A close-up of a white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3618" name="Picture 2" descr="A close-up of a white card&#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62575" cy="3133725"/>
                                      </a:xfrm>
                                      <a:prstGeom prst="rect">
                                        <a:avLst/>
                                      </a:prstGeom>
                                      <a:noFill/>
                                      <a:ln>
                                        <a:noFill/>
                                      </a:ln>
                                    </pic:spPr>
                                  </pic:pic>
                                </a:graphicData>
                              </a:graphic>
                            </wp:inline>
                          </w:drawing>
                        </w:r>
                      </w:p>
                    </w:tc>
                  </w:tr>
                </w:tbl>
                <w:p w14:paraId="7F36BF33" w14:textId="77777777" w:rsidR="000D7E2E" w:rsidRDefault="000D7E2E">
                  <w:pPr>
                    <w:rPr>
                      <w:rFonts w:ascii="Times New Roman" w:eastAsia="Times New Roman" w:hAnsi="Times New Roman" w:cs="Times New Roman"/>
                      <w:sz w:val="20"/>
                      <w:szCs w:val="20"/>
                    </w:rPr>
                  </w:pPr>
                </w:p>
              </w:tc>
            </w:tr>
          </w:tbl>
          <w:p w14:paraId="4E6A14FD" w14:textId="77777777" w:rsidR="000D7E2E" w:rsidRDefault="000D7E2E">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0D7E2E" w14:paraId="5D4F964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0D7E2E" w14:paraId="567A0150" w14:textId="77777777">
                    <w:tc>
                      <w:tcPr>
                        <w:tcW w:w="0" w:type="auto"/>
                        <w:tcMar>
                          <w:top w:w="0" w:type="dxa"/>
                          <w:left w:w="135" w:type="dxa"/>
                          <w:bottom w:w="0" w:type="dxa"/>
                          <w:right w:w="135" w:type="dxa"/>
                        </w:tcMar>
                        <w:hideMark/>
                      </w:tcPr>
                      <w:p w14:paraId="56B41AEE" w14:textId="31D8ED4E" w:rsidR="000D7E2E" w:rsidRDefault="000D7E2E">
                        <w:pPr>
                          <w:jc w:val="center"/>
                          <w:rPr>
                            <w:rFonts w:eastAsia="Times New Roman"/>
                          </w:rPr>
                        </w:pPr>
                        <w:r>
                          <w:rPr>
                            <w:rFonts w:eastAsia="Times New Roman"/>
                            <w:noProof/>
                          </w:rPr>
                          <w:lastRenderedPageBreak/>
                          <w:drawing>
                            <wp:inline distT="0" distB="0" distL="0" distR="0" wp14:anchorId="58612805" wp14:editId="451E2E09">
                              <wp:extent cx="5362575" cy="1609725"/>
                              <wp:effectExtent l="0" t="0" r="9525" b="9525"/>
                              <wp:docPr id="1325956456"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956456" name="Picture 1" descr="A close up of a text&#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62575" cy="1609725"/>
                                      </a:xfrm>
                                      <a:prstGeom prst="rect">
                                        <a:avLst/>
                                      </a:prstGeom>
                                      <a:noFill/>
                                      <a:ln>
                                        <a:noFill/>
                                      </a:ln>
                                    </pic:spPr>
                                  </pic:pic>
                                </a:graphicData>
                              </a:graphic>
                            </wp:inline>
                          </w:drawing>
                        </w:r>
                      </w:p>
                    </w:tc>
                  </w:tr>
                </w:tbl>
                <w:p w14:paraId="219146A3" w14:textId="77777777" w:rsidR="000D7E2E" w:rsidRDefault="000D7E2E">
                  <w:pPr>
                    <w:rPr>
                      <w:rFonts w:ascii="Times New Roman" w:eastAsia="Times New Roman" w:hAnsi="Times New Roman" w:cs="Times New Roman"/>
                      <w:sz w:val="20"/>
                      <w:szCs w:val="20"/>
                    </w:rPr>
                  </w:pPr>
                </w:p>
              </w:tc>
            </w:tr>
          </w:tbl>
          <w:p w14:paraId="514440E9" w14:textId="77777777" w:rsidR="000D7E2E" w:rsidRDefault="000D7E2E">
            <w:pPr>
              <w:rPr>
                <w:rFonts w:ascii="Times New Roman" w:eastAsia="Times New Roman" w:hAnsi="Times New Roman" w:cs="Times New Roman"/>
                <w:sz w:val="20"/>
                <w:szCs w:val="20"/>
              </w:rPr>
            </w:pPr>
          </w:p>
        </w:tc>
      </w:tr>
      <w:tr w:rsidR="000D7E2E" w14:paraId="5100B20F" w14:textId="77777777" w:rsidTr="000D7E2E">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0D7E2E" w14:paraId="4CC0081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583544C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65628034"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86"/>
                              </w:tblGrid>
                              <w:tr w:rsidR="000D7E2E" w14:paraId="11E1DFDA"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D7E2E" w14:paraId="0293BCDA"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D7E2E" w14:paraId="680B8EF4"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86"/>
                                                </w:tblGrid>
                                                <w:tr w:rsidR="000D7E2E" w14:paraId="13378523" w14:textId="77777777">
                                                  <w:trPr>
                                                    <w:jc w:val="center"/>
                                                  </w:trPr>
                                                  <w:tc>
                                                    <w:tcPr>
                                                      <w:tcW w:w="0" w:type="auto"/>
                                                      <w:vAlign w:val="center"/>
                                                      <w:hideMark/>
                                                    </w:tcPr>
                                                    <w:p w14:paraId="0533F18A" w14:textId="77777777" w:rsidR="000D7E2E" w:rsidRDefault="000D7E2E">
                                                      <w:pPr>
                                                        <w:rPr>
                                                          <w:rFonts w:eastAsia="Times New Roman"/>
                                                        </w:rPr>
                                                      </w:pPr>
                                                      <w:r>
                                                        <w:rPr>
                                                          <w:rFonts w:eastAsia="Times New Roman"/>
                                                        </w:rPr>
                                                        <w:lastRenderedPageBreak/>
                                                        <w:t xml:space="preserve">  </w:t>
                                                      </w:r>
                                                    </w:p>
                                                    <w:tbl>
                                                      <w:tblPr>
                                                        <w:tblW w:w="5000" w:type="pct"/>
                                                        <w:tblCellMar>
                                                          <w:left w:w="0" w:type="dxa"/>
                                                          <w:right w:w="0" w:type="dxa"/>
                                                        </w:tblCellMar>
                                                        <w:tblLook w:val="04A0" w:firstRow="1" w:lastRow="0" w:firstColumn="1" w:lastColumn="0" w:noHBand="0" w:noVBand="1"/>
                                                      </w:tblPr>
                                                      <w:tblGrid>
                                                        <w:gridCol w:w="8486"/>
                                                      </w:tblGrid>
                                                      <w:tr w:rsidR="000D7E2E" w14:paraId="5E10F20E"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D7E2E" w14:paraId="64A88352"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D7E2E" w14:paraId="29AC9722" w14:textId="77777777">
                                                                    <w:tc>
                                                                      <w:tcPr>
                                                                        <w:tcW w:w="0" w:type="auto"/>
                                                                        <w:vAlign w:val="center"/>
                                                                        <w:hideMark/>
                                                                      </w:tcPr>
                                                                      <w:p w14:paraId="34C5FC79" w14:textId="77777777" w:rsidR="000D7E2E" w:rsidRDefault="000D7E2E">
                                                                        <w:pPr>
                                                                          <w:jc w:val="center"/>
                                                                          <w:rPr>
                                                                            <w:rFonts w:eastAsia="Times New Roman"/>
                                                                          </w:rPr>
                                                                        </w:pPr>
                                                                        <w:r>
                                                                          <w:rPr>
                                                                            <w:rStyle w:val="Strong"/>
                                                                            <w:rFonts w:eastAsia="Times New Roman"/>
                                                                            <w:sz w:val="36"/>
                                                                            <w:szCs w:val="36"/>
                                                                          </w:rPr>
                                                                          <w:t>RAPID PUBLIC RESPONSE</w:t>
                                                                        </w:r>
                                                                      </w:p>
                                                                      <w:p w14:paraId="2A73706C" w14:textId="77777777" w:rsidR="000D7E2E" w:rsidRDefault="000D7E2E">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5D2EBA28" w14:textId="77777777" w:rsidR="000D7E2E" w:rsidRDefault="000D7E2E">
                                                                  <w:pPr>
                                                                    <w:rPr>
                                                                      <w:rFonts w:ascii="Times New Roman" w:eastAsia="Times New Roman" w:hAnsi="Times New Roman" w:cs="Times New Roman"/>
                                                                      <w:sz w:val="20"/>
                                                                      <w:szCs w:val="20"/>
                                                                    </w:rPr>
                                                                  </w:pPr>
                                                                </w:p>
                                                              </w:tc>
                                                            </w:tr>
                                                          </w:tbl>
                                                          <w:p w14:paraId="2FC2C51F" w14:textId="77777777" w:rsidR="000D7E2E" w:rsidRDefault="000D7E2E">
                                                            <w:pPr>
                                                              <w:rPr>
                                                                <w:rFonts w:ascii="Times New Roman" w:eastAsia="Times New Roman" w:hAnsi="Times New Roman" w:cs="Times New Roman"/>
                                                                <w:sz w:val="20"/>
                                                                <w:szCs w:val="20"/>
                                                              </w:rPr>
                                                            </w:pPr>
                                                          </w:p>
                                                        </w:tc>
                                                      </w:tr>
                                                    </w:tbl>
                                                    <w:p w14:paraId="4B22DAFA" w14:textId="77777777" w:rsidR="000D7E2E" w:rsidRDefault="000D7E2E">
                                                      <w:pPr>
                                                        <w:rPr>
                                                          <w:rFonts w:ascii="Times New Roman" w:eastAsia="Times New Roman" w:hAnsi="Times New Roman" w:cs="Times New Roman"/>
                                                          <w:sz w:val="20"/>
                                                          <w:szCs w:val="20"/>
                                                        </w:rPr>
                                                      </w:pPr>
                                                    </w:p>
                                                  </w:tc>
                                                </w:tr>
                                              </w:tbl>
                                              <w:p w14:paraId="53FB3ACC" w14:textId="77777777" w:rsidR="000D7E2E" w:rsidRDefault="000D7E2E">
                                                <w:pPr>
                                                  <w:rPr>
                                                    <w:rFonts w:eastAsia="Times New Roman"/>
                                                  </w:rPr>
                                                </w:pPr>
                                                <w:r>
                                                  <w:rPr>
                                                    <w:rFonts w:eastAsia="Times New Roman"/>
                                                  </w:rPr>
                                                  <w:t> </w:t>
                                                </w:r>
                                              </w:p>
                                            </w:tc>
                                          </w:tr>
                                        </w:tbl>
                                        <w:p w14:paraId="1E782798" w14:textId="77777777" w:rsidR="000D7E2E" w:rsidRDefault="000D7E2E">
                                          <w:pPr>
                                            <w:rPr>
                                              <w:rFonts w:ascii="Times New Roman" w:eastAsia="Times New Roman" w:hAnsi="Times New Roman" w:cs="Times New Roman"/>
                                              <w:sz w:val="20"/>
                                              <w:szCs w:val="20"/>
                                            </w:rPr>
                                          </w:pPr>
                                        </w:p>
                                      </w:tc>
                                    </w:tr>
                                  </w:tbl>
                                  <w:p w14:paraId="78C0A75F" w14:textId="77777777" w:rsidR="000D7E2E" w:rsidRDefault="000D7E2E">
                                    <w:pPr>
                                      <w:rPr>
                                        <w:rFonts w:ascii="Times New Roman" w:eastAsia="Times New Roman" w:hAnsi="Times New Roman" w:cs="Times New Roman"/>
                                        <w:sz w:val="20"/>
                                        <w:szCs w:val="20"/>
                                      </w:rPr>
                                    </w:pPr>
                                  </w:p>
                                </w:tc>
                              </w:tr>
                            </w:tbl>
                            <w:p w14:paraId="21556DD0" w14:textId="77777777" w:rsidR="000D7E2E" w:rsidRDefault="000D7E2E">
                              <w:pPr>
                                <w:rPr>
                                  <w:rFonts w:ascii="Times New Roman" w:eastAsia="Times New Roman" w:hAnsi="Times New Roman" w:cs="Times New Roman"/>
                                  <w:sz w:val="20"/>
                                  <w:szCs w:val="20"/>
                                </w:rPr>
                              </w:pPr>
                            </w:p>
                          </w:tc>
                        </w:tr>
                      </w:tbl>
                      <w:p w14:paraId="0EDD3B36" w14:textId="77777777" w:rsidR="000D7E2E" w:rsidRDefault="000D7E2E">
                        <w:pPr>
                          <w:rPr>
                            <w:rFonts w:ascii="Times New Roman" w:eastAsia="Times New Roman" w:hAnsi="Times New Roman" w:cs="Times New Roman"/>
                            <w:sz w:val="20"/>
                            <w:szCs w:val="20"/>
                          </w:rPr>
                        </w:pPr>
                      </w:p>
                    </w:tc>
                  </w:tr>
                </w:tbl>
                <w:p w14:paraId="0E9D89E6" w14:textId="77777777" w:rsidR="000D7E2E" w:rsidRDefault="000D7E2E">
                  <w:pPr>
                    <w:rPr>
                      <w:rFonts w:ascii="Times New Roman" w:eastAsia="Times New Roman" w:hAnsi="Times New Roman" w:cs="Times New Roman"/>
                      <w:sz w:val="20"/>
                      <w:szCs w:val="20"/>
                    </w:rPr>
                  </w:pPr>
                </w:p>
              </w:tc>
            </w:tr>
          </w:tbl>
          <w:p w14:paraId="7E02EB10" w14:textId="77777777" w:rsidR="000D7E2E" w:rsidRDefault="000D7E2E">
            <w:pPr>
              <w:rPr>
                <w:rFonts w:ascii="Times New Roman" w:eastAsia="Times New Roman" w:hAnsi="Times New Roman" w:cs="Times New Roman"/>
                <w:sz w:val="20"/>
                <w:szCs w:val="20"/>
              </w:rPr>
            </w:pPr>
          </w:p>
        </w:tc>
      </w:tr>
      <w:tr w:rsidR="000D7E2E" w14:paraId="77C350D0" w14:textId="77777777" w:rsidTr="000D7E2E">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0D7E2E" w14:paraId="0392CDF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0D7E2E" w14:paraId="531C84A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0D7E2E" w14:paraId="0F259EF3"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D7E2E" w14:paraId="29782D80" w14:textId="77777777">
                                <w:tc>
                                  <w:tcPr>
                                    <w:tcW w:w="0" w:type="auto"/>
                                    <w:vAlign w:val="center"/>
                                    <w:hideMark/>
                                  </w:tcPr>
                                  <w:p w14:paraId="22BBBCFF" w14:textId="77777777" w:rsidR="000D7E2E" w:rsidRDefault="000D7E2E">
                                    <w:pPr>
                                      <w:rPr>
                                        <w:rFonts w:eastAsia="Times New Roman"/>
                                      </w:rPr>
                                    </w:pPr>
                                    <w:r>
                                      <w:rPr>
                                        <w:rFonts w:eastAsia="Times New Roman"/>
                                        <w:color w:val="000000"/>
                                      </w:rPr>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78"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The Media Group takes editorial responsibility for choice of content and is responsible to the IPAN co-ordinating 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86"/>
                                    </w:tblGrid>
                                    <w:tr w:rsidR="000D7E2E" w14:paraId="58AAD91D"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0D7E2E" w14:paraId="3189C529" w14:textId="77777777" w:rsidTr="000D7E2E">
                                            <w:trPr>
                                              <w:trHeight w:val="3261"/>
                                            </w:trPr>
                                            <w:tc>
                                              <w:tcPr>
                                                <w:tcW w:w="0" w:type="auto"/>
                                                <w:vAlign w:val="center"/>
                                                <w:hideMark/>
                                              </w:tcPr>
                                              <w:p w14:paraId="174E4A6C" w14:textId="70ABDD98" w:rsidR="000D7E2E" w:rsidRDefault="000D7E2E">
                                                <w:pPr>
                                                  <w:rPr>
                                                    <w:rFonts w:eastAsia="Times New Roman"/>
                                                  </w:rPr>
                                                </w:pPr>
                                                <w:r>
                                                  <w:rPr>
                                                    <w:rStyle w:val="Emphasis"/>
                                                    <w:rFonts w:eastAsia="Times New Roman"/>
                                                    <w:color w:val="000000"/>
                                                  </w:rPr>
                                                  <w:lastRenderedPageBreak/>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79"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80"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p>
                                            </w:tc>
                                          </w:tr>
                                        </w:tbl>
                                        <w:p w14:paraId="0D5D8B04" w14:textId="77777777" w:rsidR="000D7E2E" w:rsidRDefault="000D7E2E">
                                          <w:pPr>
                                            <w:rPr>
                                              <w:rFonts w:ascii="Times New Roman" w:eastAsia="Times New Roman" w:hAnsi="Times New Roman" w:cs="Times New Roman"/>
                                              <w:sz w:val="20"/>
                                              <w:szCs w:val="20"/>
                                            </w:rPr>
                                          </w:pPr>
                                        </w:p>
                                      </w:tc>
                                    </w:tr>
                                  </w:tbl>
                                  <w:p w14:paraId="2D58245F" w14:textId="77777777" w:rsidR="000D7E2E" w:rsidRDefault="000D7E2E">
                                    <w:pPr>
                                      <w:rPr>
                                        <w:rFonts w:eastAsia="Times New Roman"/>
                                      </w:rPr>
                                    </w:pPr>
                                    <w:r>
                                      <w:rPr>
                                        <w:rFonts w:eastAsia="Times New Roman"/>
                                      </w:rPr>
                                      <w:t> </w:t>
                                    </w:r>
                                  </w:p>
                                </w:tc>
                              </w:tr>
                            </w:tbl>
                            <w:p w14:paraId="02764AF1" w14:textId="77777777" w:rsidR="000D7E2E" w:rsidRDefault="000D7E2E">
                              <w:pPr>
                                <w:rPr>
                                  <w:rFonts w:ascii="Times New Roman" w:eastAsia="Times New Roman" w:hAnsi="Times New Roman" w:cs="Times New Roman"/>
                                  <w:sz w:val="20"/>
                                  <w:szCs w:val="20"/>
                                </w:rPr>
                              </w:pPr>
                            </w:p>
                          </w:tc>
                        </w:tr>
                      </w:tbl>
                      <w:p w14:paraId="314F87E1" w14:textId="77777777" w:rsidR="000D7E2E" w:rsidRDefault="000D7E2E">
                        <w:pPr>
                          <w:rPr>
                            <w:rFonts w:ascii="Times New Roman" w:eastAsia="Times New Roman" w:hAnsi="Times New Roman" w:cs="Times New Roman"/>
                            <w:sz w:val="20"/>
                            <w:szCs w:val="20"/>
                          </w:rPr>
                        </w:pPr>
                      </w:p>
                    </w:tc>
                  </w:tr>
                </w:tbl>
                <w:p w14:paraId="081AB4B2" w14:textId="77777777" w:rsidR="000D7E2E" w:rsidRDefault="000D7E2E">
                  <w:pPr>
                    <w:rPr>
                      <w:rFonts w:ascii="Times New Roman" w:eastAsia="Times New Roman" w:hAnsi="Times New Roman" w:cs="Times New Roman"/>
                      <w:sz w:val="20"/>
                      <w:szCs w:val="20"/>
                    </w:rPr>
                  </w:pPr>
                </w:p>
              </w:tc>
            </w:tr>
          </w:tbl>
          <w:p w14:paraId="31F3F9CF" w14:textId="77777777" w:rsidR="000D7E2E" w:rsidRDefault="000D7E2E">
            <w:pPr>
              <w:rPr>
                <w:rFonts w:ascii="Times New Roman" w:eastAsia="Times New Roman" w:hAnsi="Times New Roman" w:cs="Times New Roman"/>
                <w:sz w:val="20"/>
                <w:szCs w:val="20"/>
              </w:rPr>
            </w:pPr>
          </w:p>
        </w:tc>
      </w:tr>
    </w:tbl>
    <w:p w14:paraId="0CE5A45E" w14:textId="77777777" w:rsidR="00405BAD" w:rsidRDefault="00405BAD"/>
    <w:sectPr w:rsidR="00405BAD" w:rsidSect="00110507">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2E"/>
    <w:rsid w:val="000D7E2E"/>
    <w:rsid w:val="00110507"/>
    <w:rsid w:val="001A2AC3"/>
    <w:rsid w:val="00405BAD"/>
    <w:rsid w:val="004A2245"/>
    <w:rsid w:val="008806E3"/>
    <w:rsid w:val="00C90E23"/>
    <w:rsid w:val="00D47FBA"/>
    <w:rsid w:val="00E70D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ED37F"/>
  <w15:chartTrackingRefBased/>
  <w15:docId w15:val="{C3C152C0-5C9E-4722-BFC0-5EDFED4C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E2E"/>
    <w:pPr>
      <w:spacing w:after="0" w:line="240" w:lineRule="auto"/>
    </w:pPr>
    <w:rPr>
      <w:rFonts w:ascii="Aptos" w:hAnsi="Aptos" w:cs="Aptos"/>
      <w:kern w:val="0"/>
      <w:sz w:val="24"/>
      <w:szCs w:val="24"/>
      <w:lang w:eastAsia="en-AU"/>
      <w14:ligatures w14:val="none"/>
    </w:rPr>
  </w:style>
  <w:style w:type="paragraph" w:styleId="Heading1">
    <w:name w:val="heading 1"/>
    <w:basedOn w:val="Normal"/>
    <w:next w:val="Normal"/>
    <w:link w:val="Heading1Char"/>
    <w:uiPriority w:val="9"/>
    <w:qFormat/>
    <w:rsid w:val="000D7E2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D7E2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D7E2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D7E2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0D7E2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0D7E2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0D7E2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0D7E2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0D7E2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E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7E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7E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E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E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E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E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E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E2E"/>
    <w:rPr>
      <w:rFonts w:eastAsiaTheme="majorEastAsia" w:cstheme="majorBidi"/>
      <w:color w:val="272727" w:themeColor="text1" w:themeTint="D8"/>
    </w:rPr>
  </w:style>
  <w:style w:type="paragraph" w:styleId="Title">
    <w:name w:val="Title"/>
    <w:basedOn w:val="Normal"/>
    <w:next w:val="Normal"/>
    <w:link w:val="TitleChar"/>
    <w:uiPriority w:val="10"/>
    <w:qFormat/>
    <w:rsid w:val="000D7E2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D7E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E2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D7E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E2E"/>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0D7E2E"/>
    <w:rPr>
      <w:i/>
      <w:iCs/>
      <w:color w:val="404040" w:themeColor="text1" w:themeTint="BF"/>
    </w:rPr>
  </w:style>
  <w:style w:type="paragraph" w:styleId="ListParagraph">
    <w:name w:val="List Paragraph"/>
    <w:basedOn w:val="Normal"/>
    <w:uiPriority w:val="34"/>
    <w:qFormat/>
    <w:rsid w:val="000D7E2E"/>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0D7E2E"/>
    <w:rPr>
      <w:i/>
      <w:iCs/>
      <w:color w:val="0F4761" w:themeColor="accent1" w:themeShade="BF"/>
    </w:rPr>
  </w:style>
  <w:style w:type="paragraph" w:styleId="IntenseQuote">
    <w:name w:val="Intense Quote"/>
    <w:basedOn w:val="Normal"/>
    <w:next w:val="Normal"/>
    <w:link w:val="IntenseQuoteChar"/>
    <w:uiPriority w:val="30"/>
    <w:qFormat/>
    <w:rsid w:val="000D7E2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0D7E2E"/>
    <w:rPr>
      <w:i/>
      <w:iCs/>
      <w:color w:val="0F4761" w:themeColor="accent1" w:themeShade="BF"/>
    </w:rPr>
  </w:style>
  <w:style w:type="character" w:styleId="IntenseReference">
    <w:name w:val="Intense Reference"/>
    <w:basedOn w:val="DefaultParagraphFont"/>
    <w:uiPriority w:val="32"/>
    <w:qFormat/>
    <w:rsid w:val="000D7E2E"/>
    <w:rPr>
      <w:b/>
      <w:bCs/>
      <w:smallCaps/>
      <w:color w:val="0F4761" w:themeColor="accent1" w:themeShade="BF"/>
      <w:spacing w:val="5"/>
    </w:rPr>
  </w:style>
  <w:style w:type="character" w:styleId="Hyperlink">
    <w:name w:val="Hyperlink"/>
    <w:basedOn w:val="DefaultParagraphFont"/>
    <w:uiPriority w:val="99"/>
    <w:semiHidden/>
    <w:unhideWhenUsed/>
    <w:rsid w:val="000D7E2E"/>
    <w:rPr>
      <w:color w:val="0000FF"/>
      <w:u w:val="single"/>
    </w:rPr>
  </w:style>
  <w:style w:type="character" w:styleId="Strong">
    <w:name w:val="Strong"/>
    <w:basedOn w:val="DefaultParagraphFont"/>
    <w:uiPriority w:val="22"/>
    <w:qFormat/>
    <w:rsid w:val="000D7E2E"/>
    <w:rPr>
      <w:b/>
      <w:bCs/>
    </w:rPr>
  </w:style>
  <w:style w:type="character" w:styleId="Emphasis">
    <w:name w:val="Emphasis"/>
    <w:basedOn w:val="DefaultParagraphFont"/>
    <w:uiPriority w:val="20"/>
    <w:qFormat/>
    <w:rsid w:val="000D7E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913fb2d864&amp;e=8ef5b7f4e3" TargetMode="External"/><Relationship Id="rId18" Type="http://schemas.openxmlformats.org/officeDocument/2006/relationships/hyperlink" Target="https://ipan.us14.list-manage.com/track/click?u=d3766f6de66f92775b3ee224d&amp;id=5e22c60e90&amp;e=8ef5b7f4e3" TargetMode="External"/><Relationship Id="rId26" Type="http://schemas.openxmlformats.org/officeDocument/2006/relationships/image" Target="media/image8.jpeg"/><Relationship Id="rId39" Type="http://schemas.openxmlformats.org/officeDocument/2006/relationships/hyperlink" Target="https://ipan.us14.list-manage.com/track/click?u=d3766f6de66f92775b3ee224d&amp;id=a278394cff&amp;e=8ef5b7f4e3" TargetMode="External"/><Relationship Id="rId21" Type="http://schemas.openxmlformats.org/officeDocument/2006/relationships/hyperlink" Target="https://ipan.us14.list-manage.com/track/click?u=d3766f6de66f92775b3ee224d&amp;id=998c779080&amp;e=8ef5b7f4e3" TargetMode="External"/><Relationship Id="rId34" Type="http://schemas.openxmlformats.org/officeDocument/2006/relationships/hyperlink" Target="mailto:sydneyantiaukus@gmail.com" TargetMode="External"/><Relationship Id="rId42" Type="http://schemas.openxmlformats.org/officeDocument/2006/relationships/image" Target="media/image11.jpeg"/><Relationship Id="rId47" Type="http://schemas.openxmlformats.org/officeDocument/2006/relationships/image" Target="media/image12.jpeg"/><Relationship Id="rId50" Type="http://schemas.openxmlformats.org/officeDocument/2006/relationships/hyperlink" Target="https://ipan.us14.list-manage.com/track/click?u=d3766f6de66f92775b3ee224d&amp;id=7a3189e31f&amp;e=8ef5b7f4e3" TargetMode="External"/><Relationship Id="rId55" Type="http://schemas.openxmlformats.org/officeDocument/2006/relationships/hyperlink" Target="https://ipan.us14.list-manage.com/track/click?u=d3766f6de66f92775b3ee224d&amp;id=a6cea7415a&amp;e=8ef5b7f4e3" TargetMode="External"/><Relationship Id="rId63" Type="http://schemas.openxmlformats.org/officeDocument/2006/relationships/image" Target="media/image17.jpeg"/><Relationship Id="rId68" Type="http://schemas.openxmlformats.org/officeDocument/2006/relationships/image" Target="media/image22.jpeg"/><Relationship Id="rId76" Type="http://schemas.openxmlformats.org/officeDocument/2006/relationships/image" Target="media/image28.jpeg"/><Relationship Id="rId7" Type="http://schemas.openxmlformats.org/officeDocument/2006/relationships/hyperlink" Target="https://ipan.us14.list-manage.com/track/click?u=d3766f6de66f92775b3ee224d&amp;id=d811127760&amp;e=8ef5b7f4e3" TargetMode="External"/><Relationship Id="rId71" Type="http://schemas.openxmlformats.org/officeDocument/2006/relationships/image" Target="media/image24.jpeg"/><Relationship Id="rId2" Type="http://schemas.openxmlformats.org/officeDocument/2006/relationships/settings" Target="settings.xml"/><Relationship Id="rId16" Type="http://schemas.openxmlformats.org/officeDocument/2006/relationships/hyperlink" Target="https://ipan.us14.list-manage.com/track/click?u=d3766f6de66f92775b3ee224d&amp;id=5e83b857b1&amp;e=8ef5b7f4e3" TargetMode="External"/><Relationship Id="rId29" Type="http://schemas.openxmlformats.org/officeDocument/2006/relationships/image" Target="media/image9.jpeg"/><Relationship Id="rId11" Type="http://schemas.openxmlformats.org/officeDocument/2006/relationships/image" Target="media/image5.jpeg"/><Relationship Id="rId24" Type="http://schemas.openxmlformats.org/officeDocument/2006/relationships/hyperlink" Target="https://ipan.us14.list-manage.com/track/click?u=d3766f6de66f92775b3ee224d&amp;id=88ac3912e1&amp;e=8ef5b7f4e3" TargetMode="External"/><Relationship Id="rId32" Type="http://schemas.openxmlformats.org/officeDocument/2006/relationships/hyperlink" Target="mailto:contact@basewatch.org" TargetMode="External"/><Relationship Id="rId37" Type="http://schemas.openxmlformats.org/officeDocument/2006/relationships/hyperlink" Target="mailto:ipanpeaceact@gmail.com" TargetMode="External"/><Relationship Id="rId40" Type="http://schemas.openxmlformats.org/officeDocument/2006/relationships/hyperlink" Target="mailto:stopaukuswa@gmail.com" TargetMode="External"/><Relationship Id="rId45" Type="http://schemas.openxmlformats.org/officeDocument/2006/relationships/hyperlink" Target="https://ipan.us14.list-manage.com/track/click?u=d3766f6de66f92775b3ee224d&amp;id=42f480c2e9&amp;e=8ef5b7f4e3" TargetMode="External"/><Relationship Id="rId53" Type="http://schemas.openxmlformats.org/officeDocument/2006/relationships/hyperlink" Target="https://ipan.us14.list-manage.com/track/click?u=d3766f6de66f92775b3ee224d&amp;id=b6e6cb9b2e&amp;e=8ef5b7f4e3" TargetMode="External"/><Relationship Id="rId58" Type="http://schemas.openxmlformats.org/officeDocument/2006/relationships/hyperlink" Target="https://ipan.us14.list-manage.com/track/click?u=d3766f6de66f92775b3ee224d&amp;id=201ee9b42d&amp;e=8ef5b7f4e3" TargetMode="External"/><Relationship Id="rId66" Type="http://schemas.openxmlformats.org/officeDocument/2006/relationships/image" Target="media/image20.jpeg"/><Relationship Id="rId74" Type="http://schemas.openxmlformats.org/officeDocument/2006/relationships/hyperlink" Target="http://www.mobiliseagainst" TargetMode="External"/><Relationship Id="rId79" Type="http://schemas.openxmlformats.org/officeDocument/2006/relationships/hyperlink" Target="mailto:Ipan.australia@gmail.com" TargetMode="External"/><Relationship Id="rId5" Type="http://schemas.openxmlformats.org/officeDocument/2006/relationships/image" Target="media/image2.jpeg"/><Relationship Id="rId61" Type="http://schemas.openxmlformats.org/officeDocument/2006/relationships/image" Target="media/image15.jpeg"/><Relationship Id="rId82" Type="http://schemas.openxmlformats.org/officeDocument/2006/relationships/theme" Target="theme/theme1.xml"/><Relationship Id="rId10" Type="http://schemas.openxmlformats.org/officeDocument/2006/relationships/hyperlink" Target="https://ipan.us14.list-manage.com/track/click?u=d3766f6de66f92775b3ee224d&amp;id=6dfa63bd36&amp;e=8ef5b7f4e3" TargetMode="External"/><Relationship Id="rId19" Type="http://schemas.openxmlformats.org/officeDocument/2006/relationships/hyperlink" Target="https://ipan.us14.list-manage.com/track/click?u=d3766f6de66f92775b3ee224d&amp;id=2b87f1fda4&amp;e=8ef5b7f4e3" TargetMode="External"/><Relationship Id="rId31" Type="http://schemas.openxmlformats.org/officeDocument/2006/relationships/hyperlink" Target="mailto:info@antiaukuscoalition.org" TargetMode="External"/><Relationship Id="rId44" Type="http://schemas.openxmlformats.org/officeDocument/2006/relationships/hyperlink" Target="https://ipan.us14.list-manage.com/track/click?u=d3766f6de66f92775b3ee224d&amp;id=2a3e9a1a6a&amp;e=8ef5b7f4e3" TargetMode="External"/><Relationship Id="rId52" Type="http://schemas.openxmlformats.org/officeDocument/2006/relationships/hyperlink" Target="https://ipan.us14.list-manage.com/track/click?u=d3766f6de66f92775b3ee224d&amp;id=843063cb25&amp;e=8ef5b7f4e3" TargetMode="External"/><Relationship Id="rId60" Type="http://schemas.openxmlformats.org/officeDocument/2006/relationships/image" Target="media/image14.jpeg"/><Relationship Id="rId65" Type="http://schemas.openxmlformats.org/officeDocument/2006/relationships/image" Target="media/image19.jpeg"/><Relationship Id="rId73" Type="http://schemas.openxmlformats.org/officeDocument/2006/relationships/image" Target="media/image26.jpeg"/><Relationship Id="rId78" Type="http://schemas.openxmlformats.org/officeDocument/2006/relationships/hyperlink" Target="mailto:Ipan.australia@gmail.com" TargetMode="External"/><Relationship Id="rId8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ipan.us14.list-manage.com/track/click?u=d3766f6de66f92775b3ee224d&amp;id=fceb35ec65&amp;e=8ef5b7f4e3" TargetMode="External"/><Relationship Id="rId14" Type="http://schemas.openxmlformats.org/officeDocument/2006/relationships/hyperlink" Target="https://ipan.us14.list-manage.com/track/click?u=d3766f6de66f92775b3ee224d&amp;id=3c9d08be51&amp;e=8ef5b7f4e3" TargetMode="External"/><Relationship Id="rId22" Type="http://schemas.openxmlformats.org/officeDocument/2006/relationships/image" Target="media/image7.jpeg"/><Relationship Id="rId27" Type="http://schemas.openxmlformats.org/officeDocument/2006/relationships/hyperlink" Target="https://ipan.us14.list-manage.com/track/click?u=d3766f6de66f92775b3ee224d&amp;id=3f1e49ccda&amp;e=8ef5b7f4e3" TargetMode="External"/><Relationship Id="rId30" Type="http://schemas.openxmlformats.org/officeDocument/2006/relationships/image" Target="media/image10.jpeg"/><Relationship Id="rId35" Type="http://schemas.openxmlformats.org/officeDocument/2006/relationships/hyperlink" Target="mailto:hunterpeacegroup.2016@gmail.com" TargetMode="External"/><Relationship Id="rId43" Type="http://schemas.openxmlformats.org/officeDocument/2006/relationships/hyperlink" Target="https://ipan.us14.list-manage.com/track/click?u=d3766f6de66f92775b3ee224d&amp;id=5d3fad68f6&amp;e=8ef5b7f4e3" TargetMode="External"/><Relationship Id="rId48" Type="http://schemas.openxmlformats.org/officeDocument/2006/relationships/hyperlink" Target="https://ipan.us14.list-manage.com/track/click?u=d3766f6de66f92775b3ee224d&amp;id=bf2cce73f6&amp;e=8ef5b7f4e3" TargetMode="External"/><Relationship Id="rId56" Type="http://schemas.openxmlformats.org/officeDocument/2006/relationships/hyperlink" Target="https://ipan.us14.list-manage.com/track/click?u=d3766f6de66f92775b3ee224d&amp;id=33c7e5794f&amp;e=8ef5b7f4e3" TargetMode="External"/><Relationship Id="rId64" Type="http://schemas.openxmlformats.org/officeDocument/2006/relationships/image" Target="media/image18.jpeg"/><Relationship Id="rId69" Type="http://schemas.openxmlformats.org/officeDocument/2006/relationships/image" Target="media/image23.jpeg"/><Relationship Id="rId77" Type="http://schemas.openxmlformats.org/officeDocument/2006/relationships/image" Target="media/image29.jpeg"/><Relationship Id="rId8" Type="http://schemas.openxmlformats.org/officeDocument/2006/relationships/image" Target="media/image4.jpeg"/><Relationship Id="rId51" Type="http://schemas.openxmlformats.org/officeDocument/2006/relationships/hyperlink" Target="https://ipan.us14.list-manage.com/track/click?u=d3766f6de66f92775b3ee224d&amp;id=e08f18cbc9&amp;e=8ef5b7f4e3" TargetMode="External"/><Relationship Id="rId72" Type="http://schemas.openxmlformats.org/officeDocument/2006/relationships/image" Target="media/image25.jpeg"/><Relationship Id="rId80" Type="http://schemas.openxmlformats.org/officeDocument/2006/relationships/hyperlink" Target="https://ipan.us14.list-manage.com/track/click?u=d3766f6de66f92775b3ee224d&amp;id=305d05a0e7&amp;e=8ef5b7f4e3" TargetMode="External"/><Relationship Id="rId3" Type="http://schemas.openxmlformats.org/officeDocument/2006/relationships/webSettings" Target="webSettings.xml"/><Relationship Id="rId12" Type="http://schemas.openxmlformats.org/officeDocument/2006/relationships/hyperlink" Target="https://ipan.us14.list-manage.com/track/click?u=d3766f6de66f92775b3ee224d&amp;id=c6edc4affc&amp;e=8ef5b7f4e3" TargetMode="External"/><Relationship Id="rId17" Type="http://schemas.openxmlformats.org/officeDocument/2006/relationships/hyperlink" Target="https://ipan.us14.list-manage.com/track/click?u=d3766f6de66f92775b3ee224d&amp;id=801b83b1cf&amp;e=8ef5b7f4e3" TargetMode="External"/><Relationship Id="rId25" Type="http://schemas.openxmlformats.org/officeDocument/2006/relationships/hyperlink" Target="https://ipan.us14.list-manage.com/track/click?u=d3766f6de66f92775b3ee224d&amp;id=66a42ae6d5&amp;e=8ef5b7f4e3" TargetMode="External"/><Relationship Id="rId33" Type="http://schemas.openxmlformats.org/officeDocument/2006/relationships/hyperlink" Target="mailto:noaukusqld@gmail.com" TargetMode="External"/><Relationship Id="rId38" Type="http://schemas.openxmlformats.org/officeDocument/2006/relationships/hyperlink" Target="mailto:noaukusvic@gmail.com" TargetMode="External"/><Relationship Id="rId46" Type="http://schemas.openxmlformats.org/officeDocument/2006/relationships/hyperlink" Target="https://ipan.us14.list-manage.com/track/click?u=d3766f6de66f92775b3ee224d&amp;id=8f944eb9e2&amp;e=8ef5b7f4e3" TargetMode="External"/><Relationship Id="rId59" Type="http://schemas.openxmlformats.org/officeDocument/2006/relationships/hyperlink" Target="https://ipan.us14.list-manage.com/track/click?u=d3766f6de66f92775b3ee224d&amp;id=cf5c288f38&amp;e=8ef5b7f4e3" TargetMode="External"/><Relationship Id="rId67" Type="http://schemas.openxmlformats.org/officeDocument/2006/relationships/image" Target="media/image21.jpeg"/><Relationship Id="rId20" Type="http://schemas.openxmlformats.org/officeDocument/2006/relationships/image" Target="media/image6.jpeg"/><Relationship Id="rId41" Type="http://schemas.openxmlformats.org/officeDocument/2006/relationships/hyperlink" Target="https://ipan.us14.list-manage.com/track/click?u=d3766f6de66f92775b3ee224d&amp;id=1aed3f1e8b&amp;e=8ef5b7f4e3" TargetMode="External"/><Relationship Id="rId54" Type="http://schemas.openxmlformats.org/officeDocument/2006/relationships/hyperlink" Target="https://ipan.us14.list-manage.com/track/click?u=d3766f6de66f92775b3ee224d&amp;id=b5d1b9c572&amp;e=8ef5b7f4e3" TargetMode="External"/><Relationship Id="rId62" Type="http://schemas.openxmlformats.org/officeDocument/2006/relationships/image" Target="media/image16.jpeg"/><Relationship Id="rId70" Type="http://schemas.openxmlformats.org/officeDocument/2006/relationships/hyperlink" Target="https://ipan.us14.list-manage.com/track/click?u=d3766f6de66f92775b3ee224d&amp;id=a6f4dd9ef6&amp;e=8ef5b7f4e3" TargetMode="External"/><Relationship Id="rId75" Type="http://schemas.openxmlformats.org/officeDocument/2006/relationships/image" Target="media/image27.jpeg"/><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hyperlink" Target="https://ipan.us14.list-manage.com/track/click?u=d3766f6de66f92775b3ee224d&amp;id=3ec8567176&amp;e=8ef5b7f4e3" TargetMode="External"/><Relationship Id="rId23" Type="http://schemas.openxmlformats.org/officeDocument/2006/relationships/hyperlink" Target="https://ipan.us14.list-manage.com/track/click?u=d3766f6de66f92775b3ee224d&amp;id=cf0f175767&amp;e=8ef5b7f4e3" TargetMode="External"/><Relationship Id="rId28" Type="http://schemas.openxmlformats.org/officeDocument/2006/relationships/hyperlink" Target="https://ipan.us14.list-manage.com/track/click?u=d3766f6de66f92775b3ee224d&amp;id=a4f0ba0b66&amp;e=8ef5b7f4e3" TargetMode="External"/><Relationship Id="rId36" Type="http://schemas.openxmlformats.org/officeDocument/2006/relationships/hyperlink" Target="mailto:wollongongagainstwarandnukes@gmail.com" TargetMode="External"/><Relationship Id="rId49" Type="http://schemas.openxmlformats.org/officeDocument/2006/relationships/hyperlink" Target="https://ipan.us14.list-manage.com/track/click?u=d3766f6de66f92775b3ee224d&amp;id=3db2704953&amp;e=8ef5b7f4e3" TargetMode="External"/><Relationship Id="rId57"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3474</Words>
  <Characters>19808</Characters>
  <Application>Microsoft Office Word</Application>
  <DocSecurity>0</DocSecurity>
  <Lines>165</Lines>
  <Paragraphs>46</Paragraphs>
  <ScaleCrop>false</ScaleCrop>
  <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2</cp:revision>
  <cp:lastPrinted>2024-03-07T02:48:00Z</cp:lastPrinted>
  <dcterms:created xsi:type="dcterms:W3CDTF">2024-03-07T13:46:00Z</dcterms:created>
  <dcterms:modified xsi:type="dcterms:W3CDTF">2024-03-07T13:46:00Z</dcterms:modified>
</cp:coreProperties>
</file>