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0" w:type="dxa"/>
        <w:jc w:val="center"/>
        <w:tblCellMar>
          <w:left w:w="0" w:type="dxa"/>
          <w:right w:w="0" w:type="dxa"/>
        </w:tblCellMar>
        <w:tblLook w:val="04A0" w:firstRow="1" w:lastRow="0" w:firstColumn="1" w:lastColumn="0" w:noHBand="0" w:noVBand="1"/>
      </w:tblPr>
      <w:tblGrid>
        <w:gridCol w:w="9000"/>
      </w:tblGrid>
      <w:tr w:rsidR="000B1CC4" w14:paraId="58EE91A7" w14:textId="77777777" w:rsidTr="000B1CC4">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0B1CC4" w14:paraId="291ED97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9A355A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433A517D" w14:textId="77777777">
                          <w:tc>
                            <w:tcPr>
                              <w:tcW w:w="0" w:type="auto"/>
                              <w:tcMar>
                                <w:top w:w="0" w:type="dxa"/>
                                <w:left w:w="270" w:type="dxa"/>
                                <w:bottom w:w="135" w:type="dxa"/>
                                <w:right w:w="270" w:type="dxa"/>
                              </w:tcMar>
                              <w:hideMark/>
                            </w:tcPr>
                            <w:p w14:paraId="3CCDEE43" w14:textId="77777777" w:rsidR="000B1CC4" w:rsidRDefault="000B1CC4"/>
                          </w:tc>
                        </w:tr>
                      </w:tbl>
                      <w:p w14:paraId="2F54F763" w14:textId="77777777" w:rsidR="000B1CC4" w:rsidRDefault="000B1CC4">
                        <w:pPr>
                          <w:rPr>
                            <w:rFonts w:ascii="Times New Roman" w:eastAsia="Times New Roman" w:hAnsi="Times New Roman" w:cs="Times New Roman"/>
                            <w:sz w:val="20"/>
                            <w:szCs w:val="20"/>
                          </w:rPr>
                        </w:pPr>
                      </w:p>
                    </w:tc>
                  </w:tr>
                </w:tbl>
                <w:p w14:paraId="3A1A96FA" w14:textId="77777777" w:rsidR="000B1CC4" w:rsidRDefault="000B1CC4">
                  <w:pPr>
                    <w:rPr>
                      <w:rFonts w:ascii="Times New Roman" w:eastAsia="Times New Roman" w:hAnsi="Times New Roman" w:cs="Times New Roman"/>
                      <w:sz w:val="20"/>
                      <w:szCs w:val="20"/>
                    </w:rPr>
                  </w:pPr>
                </w:p>
              </w:tc>
            </w:tr>
          </w:tbl>
          <w:p w14:paraId="1F88E87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98E8D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280905F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51736A19" w14:textId="77777777">
                          <w:tc>
                            <w:tcPr>
                              <w:tcW w:w="0" w:type="auto"/>
                              <w:tcMar>
                                <w:top w:w="0" w:type="dxa"/>
                                <w:left w:w="270" w:type="dxa"/>
                                <w:bottom w:w="135" w:type="dxa"/>
                                <w:right w:w="270" w:type="dxa"/>
                              </w:tcMar>
                              <w:hideMark/>
                            </w:tcPr>
                            <w:p w14:paraId="624A24D2" w14:textId="77777777" w:rsidR="000B1CC4" w:rsidRDefault="000B1CC4">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53BA2ACE" w14:textId="77777777" w:rsidR="000B1CC4" w:rsidRDefault="000B1CC4">
                        <w:pPr>
                          <w:rPr>
                            <w:rFonts w:ascii="Times New Roman" w:eastAsia="Times New Roman" w:hAnsi="Times New Roman" w:cs="Times New Roman"/>
                            <w:sz w:val="20"/>
                            <w:szCs w:val="20"/>
                          </w:rPr>
                        </w:pPr>
                      </w:p>
                    </w:tc>
                  </w:tr>
                </w:tbl>
                <w:p w14:paraId="7D379CFD" w14:textId="77777777" w:rsidR="000B1CC4" w:rsidRDefault="000B1CC4">
                  <w:pPr>
                    <w:rPr>
                      <w:rFonts w:ascii="Times New Roman" w:eastAsia="Times New Roman" w:hAnsi="Times New Roman" w:cs="Times New Roman"/>
                      <w:sz w:val="20"/>
                      <w:szCs w:val="20"/>
                    </w:rPr>
                  </w:pPr>
                </w:p>
              </w:tc>
            </w:tr>
          </w:tbl>
          <w:p w14:paraId="4CCB979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39C71F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08AA8A0B" w14:textId="77777777">
                    <w:tc>
                      <w:tcPr>
                        <w:tcW w:w="0" w:type="auto"/>
                        <w:tcMar>
                          <w:top w:w="0" w:type="dxa"/>
                          <w:left w:w="135" w:type="dxa"/>
                          <w:bottom w:w="0" w:type="dxa"/>
                          <w:right w:w="135" w:type="dxa"/>
                        </w:tcMar>
                        <w:hideMark/>
                      </w:tcPr>
                      <w:p w14:paraId="398399A8" w14:textId="77777777" w:rsidR="000B1CC4" w:rsidRDefault="000B1CC4">
                        <w:pPr>
                          <w:jc w:val="center"/>
                          <w:rPr>
                            <w:rFonts w:eastAsia="Times New Roman"/>
                          </w:rPr>
                        </w:pPr>
                        <w:r>
                          <w:rPr>
                            <w:rFonts w:eastAsia="Times New Roman"/>
                            <w:noProof/>
                          </w:rPr>
                          <w:drawing>
                            <wp:inline distT="0" distB="0" distL="0" distR="0" wp14:anchorId="153334A6" wp14:editId="68777D40">
                              <wp:extent cx="35560" cy="57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560" cy="5715"/>
                                      </a:xfrm>
                                      <a:prstGeom prst="rect">
                                        <a:avLst/>
                                      </a:prstGeom>
                                      <a:noFill/>
                                      <a:ln>
                                        <a:noFill/>
                                      </a:ln>
                                    </pic:spPr>
                                  </pic:pic>
                                </a:graphicData>
                              </a:graphic>
                            </wp:inline>
                          </w:drawing>
                        </w:r>
                      </w:p>
                    </w:tc>
                  </w:tr>
                </w:tbl>
                <w:p w14:paraId="117E6A77" w14:textId="77777777" w:rsidR="000B1CC4" w:rsidRDefault="000B1CC4">
                  <w:pPr>
                    <w:rPr>
                      <w:rFonts w:ascii="Times New Roman" w:eastAsia="Times New Roman" w:hAnsi="Times New Roman" w:cs="Times New Roman"/>
                      <w:sz w:val="20"/>
                      <w:szCs w:val="20"/>
                    </w:rPr>
                  </w:pPr>
                </w:p>
              </w:tc>
            </w:tr>
          </w:tbl>
          <w:p w14:paraId="2722EEB3"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13F61B0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6F45D2B8" w14:textId="77777777">
                    <w:tc>
                      <w:tcPr>
                        <w:tcW w:w="0" w:type="auto"/>
                        <w:tcMar>
                          <w:top w:w="0" w:type="dxa"/>
                          <w:left w:w="135" w:type="dxa"/>
                          <w:bottom w:w="0" w:type="dxa"/>
                          <w:right w:w="135" w:type="dxa"/>
                        </w:tcMar>
                        <w:hideMark/>
                      </w:tcPr>
                      <w:p w14:paraId="022C0EF1" w14:textId="77777777" w:rsidR="000B1CC4" w:rsidRDefault="000B1CC4">
                        <w:pPr>
                          <w:jc w:val="center"/>
                          <w:rPr>
                            <w:rFonts w:eastAsia="Times New Roman"/>
                          </w:rPr>
                        </w:pPr>
                        <w:r>
                          <w:rPr>
                            <w:rFonts w:eastAsia="Times New Roman"/>
                            <w:noProof/>
                          </w:rPr>
                          <w:drawing>
                            <wp:inline distT="0" distB="0" distL="0" distR="0" wp14:anchorId="4B0CDBE3" wp14:editId="475C72EC">
                              <wp:extent cx="5361940" cy="12884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1940" cy="1288415"/>
                                      </a:xfrm>
                                      <a:prstGeom prst="rect">
                                        <a:avLst/>
                                      </a:prstGeom>
                                      <a:noFill/>
                                      <a:ln>
                                        <a:noFill/>
                                      </a:ln>
                                    </pic:spPr>
                                  </pic:pic>
                                </a:graphicData>
                              </a:graphic>
                            </wp:inline>
                          </w:drawing>
                        </w:r>
                      </w:p>
                    </w:tc>
                  </w:tr>
                </w:tbl>
                <w:p w14:paraId="64B1CC43" w14:textId="77777777" w:rsidR="000B1CC4" w:rsidRDefault="000B1CC4">
                  <w:pPr>
                    <w:rPr>
                      <w:rFonts w:ascii="Times New Roman" w:eastAsia="Times New Roman" w:hAnsi="Times New Roman" w:cs="Times New Roman"/>
                      <w:sz w:val="20"/>
                      <w:szCs w:val="20"/>
                    </w:rPr>
                  </w:pPr>
                </w:p>
              </w:tc>
            </w:tr>
          </w:tbl>
          <w:p w14:paraId="6376C815"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41835A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0C81781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54C15517" w14:textId="77777777">
                          <w:tc>
                            <w:tcPr>
                              <w:tcW w:w="0" w:type="auto"/>
                              <w:tcMar>
                                <w:top w:w="0" w:type="dxa"/>
                                <w:left w:w="270" w:type="dxa"/>
                                <w:bottom w:w="135" w:type="dxa"/>
                                <w:right w:w="270" w:type="dxa"/>
                              </w:tcMar>
                              <w:hideMark/>
                            </w:tcPr>
                            <w:p w14:paraId="5EE6BBD9" w14:textId="77777777" w:rsidR="000B1CC4" w:rsidRDefault="000B1CC4">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52                                   </w:t>
                              </w:r>
                              <w:proofErr w:type="gramStart"/>
                              <w:r>
                                <w:rPr>
                                  <w:rStyle w:val="Strong"/>
                                  <w:rFonts w:ascii="Arial" w:eastAsia="Times New Roman" w:hAnsi="Arial" w:cs="Arial"/>
                                  <w:color w:val="006699"/>
                                  <w:sz w:val="27"/>
                                  <w:szCs w:val="27"/>
                                </w:rPr>
                                <w:t>March</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17EA245B" w14:textId="77777777" w:rsidR="000B1CC4" w:rsidRDefault="000B1CC4">
                        <w:pPr>
                          <w:rPr>
                            <w:rFonts w:ascii="Times New Roman" w:eastAsia="Times New Roman" w:hAnsi="Times New Roman" w:cs="Times New Roman"/>
                            <w:sz w:val="20"/>
                            <w:szCs w:val="20"/>
                          </w:rPr>
                        </w:pPr>
                      </w:p>
                    </w:tc>
                  </w:tr>
                </w:tbl>
                <w:p w14:paraId="5DE92408" w14:textId="77777777" w:rsidR="000B1CC4" w:rsidRDefault="000B1CC4">
                  <w:pPr>
                    <w:rPr>
                      <w:rFonts w:ascii="Times New Roman" w:eastAsia="Times New Roman" w:hAnsi="Times New Roman" w:cs="Times New Roman"/>
                      <w:sz w:val="20"/>
                      <w:szCs w:val="20"/>
                    </w:rPr>
                  </w:pPr>
                </w:p>
              </w:tc>
            </w:tr>
          </w:tbl>
          <w:p w14:paraId="3FCF0CFA"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69B439E"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180374BB"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5DD37FE7" w14:textId="77777777">
                          <w:trPr>
                            <w:hidden/>
                          </w:trPr>
                          <w:tc>
                            <w:tcPr>
                              <w:tcW w:w="0" w:type="auto"/>
                              <w:tcMar>
                                <w:top w:w="0" w:type="dxa"/>
                                <w:left w:w="270" w:type="dxa"/>
                                <w:bottom w:w="135" w:type="dxa"/>
                                <w:right w:w="270" w:type="dxa"/>
                              </w:tcMar>
                              <w:hideMark/>
                            </w:tcPr>
                            <w:p w14:paraId="0531AD56" w14:textId="77777777" w:rsidR="000B1CC4" w:rsidRDefault="000B1CC4">
                              <w:pPr>
                                <w:rPr>
                                  <w:rFonts w:eastAsia="Times New Roman"/>
                                  <w:vanish/>
                                </w:rPr>
                              </w:pPr>
                            </w:p>
                          </w:tc>
                        </w:tr>
                      </w:tbl>
                      <w:p w14:paraId="15DE9B96" w14:textId="77777777" w:rsidR="000B1CC4" w:rsidRDefault="000B1CC4">
                        <w:pPr>
                          <w:rPr>
                            <w:rFonts w:ascii="Times New Roman" w:eastAsia="Times New Roman" w:hAnsi="Times New Roman" w:cs="Times New Roman"/>
                            <w:sz w:val="20"/>
                            <w:szCs w:val="20"/>
                          </w:rPr>
                        </w:pPr>
                      </w:p>
                    </w:tc>
                  </w:tr>
                </w:tbl>
                <w:p w14:paraId="57A1D5FE" w14:textId="77777777" w:rsidR="000B1CC4" w:rsidRDefault="000B1CC4">
                  <w:pPr>
                    <w:rPr>
                      <w:rFonts w:ascii="Times New Roman" w:eastAsia="Times New Roman" w:hAnsi="Times New Roman" w:cs="Times New Roman"/>
                      <w:sz w:val="20"/>
                      <w:szCs w:val="20"/>
                    </w:rPr>
                  </w:pPr>
                </w:p>
              </w:tc>
            </w:tr>
          </w:tbl>
          <w:p w14:paraId="3D7DF624"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C6E8B8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14EAD2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5FA648B0" w14:textId="77777777">
                          <w:tc>
                            <w:tcPr>
                              <w:tcW w:w="0" w:type="auto"/>
                              <w:tcMar>
                                <w:top w:w="0" w:type="dxa"/>
                                <w:left w:w="270" w:type="dxa"/>
                                <w:bottom w:w="135" w:type="dxa"/>
                                <w:right w:w="270" w:type="dxa"/>
                              </w:tcMar>
                              <w:hideMark/>
                            </w:tcPr>
                            <w:p w14:paraId="245892BB" w14:textId="77777777" w:rsidR="000B1CC4" w:rsidRDefault="000B1CC4">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7501C6A1" w14:textId="77777777" w:rsidR="000B1CC4" w:rsidRDefault="000B1CC4">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Helvetica" w:eastAsia="Times New Roman" w:hAnsi="Helvetica" w:cs="Helvetica"/>
                                  <w:color w:val="000000"/>
                                  <w:sz w:val="27"/>
                                  <w:szCs w:val="27"/>
                                </w:rPr>
                                <w:t>* Australia-US Alliance Webinar Series: Defence &amp; Foreign Policy</w:t>
                              </w:r>
                            </w:p>
                            <w:p w14:paraId="602DFF41" w14:textId="77777777" w:rsidR="000B1CC4" w:rsidRDefault="000B1CC4">
                              <w:pPr>
                                <w:spacing w:line="360" w:lineRule="auto"/>
                                <w:jc w:val="both"/>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A People's Inquiry: Submissions keep rolling in; examples</w:t>
                              </w:r>
                              <w:r>
                                <w:rPr>
                                  <w:rFonts w:ascii="Arial" w:eastAsia="Times New Roman" w:hAnsi="Arial" w:cs="Arial"/>
                                  <w:color w:val="000000"/>
                                  <w:sz w:val="27"/>
                                  <w:szCs w:val="27"/>
                                </w:rPr>
                                <w:br/>
                                <w:t>         Valorie Joy's submission</w:t>
                              </w:r>
                              <w:r>
                                <w:rPr>
                                  <w:rFonts w:ascii="Arial" w:eastAsia="Times New Roman" w:hAnsi="Arial" w:cs="Arial"/>
                                  <w:color w:val="000000"/>
                                  <w:sz w:val="27"/>
                                  <w:szCs w:val="27"/>
                                </w:rPr>
                                <w:br/>
                                <w:t>         Nick Deane's submission</w:t>
                              </w:r>
                              <w:r>
                                <w:rPr>
                                  <w:rFonts w:ascii="Arial" w:eastAsia="Times New Roman" w:hAnsi="Arial" w:cs="Arial"/>
                                  <w:color w:val="000000"/>
                                  <w:sz w:val="27"/>
                                  <w:szCs w:val="27"/>
                                </w:rPr>
                                <w:br/>
                              </w:r>
                              <w:r>
                                <w:rPr>
                                  <w:rFonts w:ascii="Arial" w:eastAsia="Times New Roman" w:hAnsi="Arial" w:cs="Arial"/>
                                  <w:color w:val="000000"/>
                                  <w:sz w:val="27"/>
                                  <w:szCs w:val="27"/>
                                </w:rPr>
                                <w:br/>
                                <w:t>* Inquiry Background Information:  Foreign Policy</w:t>
                              </w:r>
                              <w:r>
                                <w:rPr>
                                  <w:rFonts w:ascii="Arial" w:eastAsia="Times New Roman" w:hAnsi="Arial" w:cs="Arial"/>
                                  <w:color w:val="000000"/>
                                  <w:sz w:val="27"/>
                                  <w:szCs w:val="27"/>
                                </w:rPr>
                                <w:br/>
                              </w:r>
                              <w:r>
                                <w:rPr>
                                  <w:rFonts w:ascii="Arial" w:eastAsia="Times New Roman" w:hAnsi="Arial" w:cs="Arial"/>
                                  <w:color w:val="000000"/>
                                  <w:sz w:val="27"/>
                                  <w:szCs w:val="27"/>
                                </w:rPr>
                                <w:br/>
                                <w:t>* Inquiry Background Information:  Military and Defence</w:t>
                              </w:r>
                              <w:r>
                                <w:rPr>
                                  <w:rFonts w:ascii="Arial" w:eastAsia="Times New Roman" w:hAnsi="Arial" w:cs="Arial"/>
                                  <w:color w:val="000000"/>
                                  <w:sz w:val="27"/>
                                  <w:szCs w:val="27"/>
                                </w:rPr>
                                <w:br/>
                              </w:r>
                              <w:r>
                                <w:rPr>
                                  <w:rFonts w:ascii="Arial" w:eastAsia="Times New Roman" w:hAnsi="Arial" w:cs="Arial"/>
                                  <w:color w:val="000000"/>
                                  <w:sz w:val="27"/>
                                  <w:szCs w:val="27"/>
                                </w:rPr>
                                <w:br/>
                                <w:t>* Australia-US Alliance Webinar Series: Environment &amp; Community </w:t>
                              </w:r>
                              <w:r>
                                <w:rPr>
                                  <w:rFonts w:ascii="Arial" w:eastAsia="Times New Roman" w:hAnsi="Arial" w:cs="Arial"/>
                                  <w:color w:val="000000"/>
                                  <w:sz w:val="27"/>
                                  <w:szCs w:val="27"/>
                                </w:rPr>
                                <w:br/>
                              </w:r>
                              <w:r>
                                <w:rPr>
                                  <w:rFonts w:ascii="Arial" w:eastAsia="Times New Roman" w:hAnsi="Arial" w:cs="Arial"/>
                                  <w:color w:val="000000"/>
                                  <w:sz w:val="27"/>
                                  <w:szCs w:val="27"/>
                                </w:rPr>
                                <w:br/>
                                <w:t>*  Why does Australia allow the US to choose our enemies - Alison Broinowski</w:t>
                              </w:r>
                              <w:r>
                                <w:rPr>
                                  <w:rFonts w:ascii="Arial" w:eastAsia="Times New Roman" w:hAnsi="Arial" w:cs="Arial"/>
                                  <w:color w:val="000000"/>
                                  <w:sz w:val="27"/>
                                  <w:szCs w:val="27"/>
                                </w:rPr>
                                <w:br/>
                              </w:r>
                              <w:r>
                                <w:rPr>
                                  <w:rFonts w:ascii="Arial" w:eastAsia="Times New Roman" w:hAnsi="Arial" w:cs="Arial"/>
                                  <w:color w:val="000000"/>
                                  <w:sz w:val="27"/>
                                  <w:szCs w:val="27"/>
                                </w:rPr>
                                <w:br/>
                                <w:t>*  Wage Peace: We stopped workers at Pinkenba Weapons Factory</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Coalition of civil society groups call for an end to UAE arms sales</w:t>
                              </w:r>
                              <w:r>
                                <w:rPr>
                                  <w:rFonts w:ascii="Arial" w:eastAsia="Times New Roman" w:hAnsi="Arial" w:cs="Arial"/>
                                  <w:color w:val="000000"/>
                                  <w:sz w:val="27"/>
                                  <w:szCs w:val="27"/>
                                </w:rPr>
                                <w:br/>
                              </w:r>
                              <w:r>
                                <w:rPr>
                                  <w:rFonts w:ascii="Arial" w:eastAsia="Times New Roman" w:hAnsi="Arial" w:cs="Arial"/>
                                  <w:color w:val="000000"/>
                                  <w:sz w:val="27"/>
                                  <w:szCs w:val="27"/>
                                </w:rPr>
                                <w:br/>
                                <w:t>* ICAN Report  and Cities Appeal Catch up event</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Webinar: Secrecy and Spying: The trials of Bernard </w:t>
                              </w:r>
                              <w:proofErr w:type="spellStart"/>
                              <w:r>
                                <w:rPr>
                                  <w:rFonts w:ascii="Arial" w:eastAsia="Times New Roman" w:hAnsi="Arial" w:cs="Arial"/>
                                  <w:color w:val="000000"/>
                                  <w:sz w:val="27"/>
                                  <w:szCs w:val="27"/>
                                </w:rPr>
                                <w:t>Collaery</w:t>
                              </w:r>
                              <w:proofErr w:type="spellEnd"/>
                              <w:r>
                                <w:rPr>
                                  <w:rFonts w:ascii="Arial" w:eastAsia="Times New Roman" w:hAnsi="Arial" w:cs="Arial"/>
                                  <w:color w:val="000000"/>
                                  <w:sz w:val="27"/>
                                  <w:szCs w:val="27"/>
                                </w:rPr>
                                <w:t xml:space="preserve"> and Witness K</w:t>
                              </w:r>
                              <w:r>
                                <w:rPr>
                                  <w:rFonts w:ascii="Arial" w:eastAsia="Times New Roman" w:hAnsi="Arial" w:cs="Arial"/>
                                  <w:color w:val="000000"/>
                                  <w:sz w:val="27"/>
                                  <w:szCs w:val="27"/>
                                </w:rPr>
                                <w:br/>
                              </w:r>
                              <w:r>
                                <w:rPr>
                                  <w:rFonts w:ascii="Arial" w:eastAsia="Times New Roman" w:hAnsi="Arial" w:cs="Arial"/>
                                  <w:color w:val="000000"/>
                                  <w:sz w:val="27"/>
                                  <w:szCs w:val="27"/>
                                </w:rPr>
                                <w:br/>
                                <w:t>* Nuclear war with Russia or China 'real possibility' and US must adapt, admiral warns</w:t>
                              </w:r>
                              <w:r>
                                <w:rPr>
                                  <w:rFonts w:ascii="Arial" w:eastAsia="Times New Roman" w:hAnsi="Arial" w:cs="Arial"/>
                                  <w:color w:val="000000"/>
                                  <w:sz w:val="27"/>
                                  <w:szCs w:val="27"/>
                                </w:rPr>
                                <w:br/>
                              </w:r>
                              <w:r>
                                <w:rPr>
                                  <w:rFonts w:ascii="Arial" w:eastAsia="Times New Roman" w:hAnsi="Arial" w:cs="Arial"/>
                                  <w:color w:val="000000"/>
                                  <w:sz w:val="27"/>
                                  <w:szCs w:val="27"/>
                                </w:rPr>
                                <w:br/>
                                <w:t>* Victorian Trades Hall Council calls on government to suspend military aid to The Philippines</w:t>
                              </w:r>
                              <w:r>
                                <w:rPr>
                                  <w:rFonts w:ascii="Arial" w:eastAsia="Times New Roman" w:hAnsi="Arial" w:cs="Arial"/>
                                  <w:color w:val="000000"/>
                                  <w:sz w:val="27"/>
                                  <w:szCs w:val="27"/>
                                </w:rPr>
                                <w:br/>
                              </w:r>
                              <w:r>
                                <w:rPr>
                                  <w:rFonts w:ascii="Arial" w:eastAsia="Times New Roman" w:hAnsi="Arial" w:cs="Arial"/>
                                  <w:color w:val="000000"/>
                                  <w:sz w:val="27"/>
                                  <w:szCs w:val="27"/>
                                </w:rPr>
                                <w:br/>
                                <w:t>* Be sure on war: Poll and petition</w:t>
                              </w:r>
                              <w:r>
                                <w:rPr>
                                  <w:rFonts w:ascii="Arial" w:eastAsia="Times New Roman" w:hAnsi="Arial" w:cs="Arial"/>
                                  <w:color w:val="000000"/>
                                  <w:sz w:val="27"/>
                                  <w:szCs w:val="27"/>
                                </w:rPr>
                                <w:br/>
                              </w:r>
                              <w:r>
                                <w:rPr>
                                  <w:rFonts w:ascii="Arial" w:eastAsia="Times New Roman" w:hAnsi="Arial" w:cs="Arial"/>
                                  <w:color w:val="000000"/>
                                  <w:sz w:val="27"/>
                                  <w:szCs w:val="27"/>
                                </w:rPr>
                                <w:br/>
                                <w:t>* Let's not allow the Australian War Memorial to become something much uglier - Sue Wareham</w:t>
                              </w:r>
                              <w:r>
                                <w:rPr>
                                  <w:rFonts w:ascii="Arial" w:eastAsia="Times New Roman" w:hAnsi="Arial" w:cs="Arial"/>
                                  <w:color w:val="000000"/>
                                  <w:sz w:val="27"/>
                                  <w:szCs w:val="27"/>
                                </w:rPr>
                                <w:br/>
                              </w:r>
                              <w:r>
                                <w:rPr>
                                  <w:rFonts w:ascii="Arial" w:eastAsia="Times New Roman" w:hAnsi="Arial" w:cs="Arial"/>
                                  <w:color w:val="000000"/>
                                  <w:sz w:val="27"/>
                                  <w:szCs w:val="27"/>
                                </w:rPr>
                                <w:br/>
                                <w:t>* US, Australia plan to carry on with massive Talisman Sabre exercise despite pandemic</w:t>
                              </w:r>
                              <w:r>
                                <w:rPr>
                                  <w:rFonts w:ascii="Arial" w:eastAsia="Times New Roman" w:hAnsi="Arial" w:cs="Arial"/>
                                  <w:color w:val="000000"/>
                                  <w:sz w:val="27"/>
                                  <w:szCs w:val="27"/>
                                </w:rPr>
                                <w:br/>
                              </w:r>
                              <w:r>
                                <w:rPr>
                                  <w:rFonts w:ascii="Arial" w:eastAsia="Times New Roman" w:hAnsi="Arial" w:cs="Arial"/>
                                  <w:color w:val="000000"/>
                                  <w:sz w:val="27"/>
                                  <w:szCs w:val="27"/>
                                </w:rPr>
                                <w:br/>
                                <w:t>* Senator Jordan Steele John speaks up for peace in  Parliament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Peter Wish-Wilson speaks in Parliament on 18th Anniversary of US invasion of Iraq</w:t>
                              </w:r>
                              <w:r>
                                <w:rPr>
                                  <w:rFonts w:ascii="Arial" w:eastAsia="Times New Roman" w:hAnsi="Arial" w:cs="Arial"/>
                                  <w:color w:val="000000"/>
                                  <w:sz w:val="27"/>
                                  <w:szCs w:val="27"/>
                                </w:rPr>
                                <w:br/>
                              </w:r>
                              <w:r>
                                <w:rPr>
                                  <w:rFonts w:ascii="Arial" w:eastAsia="Times New Roman" w:hAnsi="Arial" w:cs="Arial"/>
                                  <w:color w:val="000000"/>
                                  <w:sz w:val="27"/>
                                  <w:szCs w:val="27"/>
                                </w:rPr>
                                <w:br/>
                                <w:t>* Joe Biden orders first military attack as US carries out 'revenge' airstrike in Syria</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Biden's Foreign Policy - a Survey and Assessment - Stephen Darley</w:t>
                              </w:r>
                              <w:r>
                                <w:rPr>
                                  <w:rFonts w:ascii="Arial" w:eastAsia="Times New Roman" w:hAnsi="Arial" w:cs="Arial"/>
                                  <w:color w:val="000000"/>
                                  <w:sz w:val="27"/>
                                  <w:szCs w:val="27"/>
                                </w:rPr>
                                <w:br/>
                              </w:r>
                              <w:r>
                                <w:rPr>
                                  <w:rFonts w:ascii="Arial" w:eastAsia="Times New Roman" w:hAnsi="Arial" w:cs="Arial"/>
                                  <w:color w:val="000000"/>
                                  <w:sz w:val="27"/>
                                  <w:szCs w:val="27"/>
                                </w:rPr>
                                <w:br/>
                                <w:t>* Two decades after 9/11, US war machine is in 85 countries</w:t>
                              </w:r>
                              <w:r>
                                <w:rPr>
                                  <w:rFonts w:ascii="Arial" w:eastAsia="Times New Roman" w:hAnsi="Arial" w:cs="Arial"/>
                                  <w:color w:val="000000"/>
                                  <w:sz w:val="27"/>
                                  <w:szCs w:val="27"/>
                                </w:rPr>
                                <w:br/>
                              </w:r>
                              <w:r>
                                <w:rPr>
                                  <w:rFonts w:ascii="Arial" w:eastAsia="Times New Roman" w:hAnsi="Arial" w:cs="Arial"/>
                                  <w:color w:val="000000"/>
                                  <w:sz w:val="27"/>
                                  <w:szCs w:val="27"/>
                                </w:rPr>
                                <w:br/>
                                <w:t>* A Regional Real-War Scenario: US Foreign Policy, The Indo-Pacific and Taiwan 2021-25 - Richard Stone</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WW2: We should never forget the role of China and we are in debt to them for it - Extract from John Menadue's article </w:t>
                              </w:r>
                              <w:proofErr w:type="spellStart"/>
                              <w:r>
                                <w:rPr>
                                  <w:rFonts w:ascii="Arial" w:eastAsia="Times New Roman" w:hAnsi="Arial" w:cs="Arial"/>
                                  <w:color w:val="000000"/>
                                  <w:sz w:val="27"/>
                                  <w:szCs w:val="27"/>
                                </w:rPr>
                                <w:t>i</w:t>
                              </w:r>
                              <w:proofErr w:type="spellEnd"/>
                              <w:r>
                                <w:rPr>
                                  <w:rFonts w:ascii="Arial" w:eastAsia="Times New Roman" w:hAnsi="Arial" w:cs="Arial"/>
                                  <w:color w:val="000000"/>
                                  <w:sz w:val="27"/>
                                  <w:szCs w:val="27"/>
                                </w:rPr>
                                <w:t xml:space="preserve"> P &amp; I</w:t>
                              </w:r>
                              <w:r>
                                <w:rPr>
                                  <w:rFonts w:ascii="Arial" w:eastAsia="Times New Roman" w:hAnsi="Arial" w:cs="Arial"/>
                                  <w:color w:val="000000"/>
                                  <w:sz w:val="27"/>
                                  <w:szCs w:val="27"/>
                                </w:rPr>
                                <w:br/>
                              </w:r>
                              <w:r>
                                <w:rPr>
                                  <w:rFonts w:ascii="Arial" w:eastAsia="Times New Roman" w:hAnsi="Arial" w:cs="Arial"/>
                                  <w:color w:val="000000"/>
                                  <w:sz w:val="27"/>
                                  <w:szCs w:val="27"/>
                                </w:rPr>
                                <w:br/>
                                <w:t>* Foreign ownership hits hopes of national independence</w:t>
                              </w:r>
                              <w:r>
                                <w:rPr>
                                  <w:rFonts w:ascii="Arial" w:eastAsia="Times New Roman" w:hAnsi="Arial" w:cs="Arial"/>
                                  <w:color w:val="000000"/>
                                  <w:sz w:val="27"/>
                                  <w:szCs w:val="27"/>
                                </w:rPr>
                                <w:br/>
                              </w:r>
                              <w:r>
                                <w:rPr>
                                  <w:rFonts w:ascii="Arial" w:eastAsia="Times New Roman" w:hAnsi="Arial" w:cs="Arial"/>
                                  <w:color w:val="000000"/>
                                  <w:sz w:val="27"/>
                                  <w:szCs w:val="27"/>
                                </w:rPr>
                                <w:br/>
                                <w:t xml:space="preserve">* Close of Altona refinery fuels concerns </w:t>
                              </w:r>
                              <w:proofErr w:type="spellStart"/>
                              <w:r>
                                <w:rPr>
                                  <w:rFonts w:ascii="Arial" w:eastAsia="Times New Roman" w:hAnsi="Arial" w:cs="Arial"/>
                                  <w:color w:val="000000"/>
                                  <w:sz w:val="27"/>
                                  <w:szCs w:val="27"/>
                                </w:rPr>
                                <w:t>abut</w:t>
                              </w:r>
                              <w:proofErr w:type="spellEnd"/>
                              <w:r>
                                <w:rPr>
                                  <w:rFonts w:ascii="Arial" w:eastAsia="Times New Roman" w:hAnsi="Arial" w:cs="Arial"/>
                                  <w:color w:val="000000"/>
                                  <w:sz w:val="27"/>
                                  <w:szCs w:val="27"/>
                                </w:rPr>
                                <w:t xml:space="preserve"> Australian manufacturing</w:t>
                              </w:r>
                              <w:r>
                                <w:rPr>
                                  <w:rFonts w:ascii="Arial" w:eastAsia="Times New Roman" w:hAnsi="Arial" w:cs="Arial"/>
                                  <w:color w:val="000000"/>
                                  <w:sz w:val="27"/>
                                  <w:szCs w:val="27"/>
                                </w:rPr>
                                <w:br/>
                              </w:r>
                              <w:r>
                                <w:rPr>
                                  <w:rFonts w:ascii="Arial" w:eastAsia="Times New Roman" w:hAnsi="Arial" w:cs="Arial"/>
                                  <w:color w:val="000000"/>
                                  <w:sz w:val="27"/>
                                  <w:szCs w:val="27"/>
                                </w:rPr>
                                <w:br/>
                                <w:t>* Australian Resources should be controlled and used for the benefit of the Australian people</w:t>
                              </w:r>
                              <w:r>
                                <w:rPr>
                                  <w:rFonts w:ascii="Arial" w:eastAsia="Times New Roman" w:hAnsi="Arial" w:cs="Arial"/>
                                  <w:color w:val="000000"/>
                                  <w:sz w:val="27"/>
                                  <w:szCs w:val="27"/>
                                </w:rPr>
                                <w:br/>
                              </w:r>
                              <w:r>
                                <w:rPr>
                                  <w:rFonts w:ascii="Arial" w:eastAsia="Times New Roman" w:hAnsi="Arial" w:cs="Arial"/>
                                  <w:color w:val="000000"/>
                                  <w:sz w:val="27"/>
                                  <w:szCs w:val="27"/>
                                </w:rPr>
                                <w:br/>
                                <w:t>* ANZAC Day: To celebrate, commemorate or ignore?: - Have your say?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093F6D3F" w14:textId="77777777" w:rsidR="000B1CC4" w:rsidRDefault="000B1CC4">
                        <w:pPr>
                          <w:rPr>
                            <w:rFonts w:ascii="Times New Roman" w:eastAsia="Times New Roman" w:hAnsi="Times New Roman" w:cs="Times New Roman"/>
                            <w:sz w:val="20"/>
                            <w:szCs w:val="20"/>
                          </w:rPr>
                        </w:pPr>
                      </w:p>
                    </w:tc>
                  </w:tr>
                </w:tbl>
                <w:p w14:paraId="22568665" w14:textId="77777777" w:rsidR="000B1CC4" w:rsidRDefault="000B1CC4">
                  <w:pPr>
                    <w:rPr>
                      <w:rFonts w:ascii="Times New Roman" w:eastAsia="Times New Roman" w:hAnsi="Times New Roman" w:cs="Times New Roman"/>
                      <w:sz w:val="20"/>
                      <w:szCs w:val="20"/>
                    </w:rPr>
                  </w:pPr>
                </w:p>
              </w:tc>
            </w:tr>
          </w:tbl>
          <w:p w14:paraId="67EAEA9E"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01B81A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023F1C51" w14:textId="77777777">
                    <w:tc>
                      <w:tcPr>
                        <w:tcW w:w="0" w:type="auto"/>
                        <w:tcMar>
                          <w:top w:w="0" w:type="dxa"/>
                          <w:left w:w="135" w:type="dxa"/>
                          <w:bottom w:w="0" w:type="dxa"/>
                          <w:right w:w="135" w:type="dxa"/>
                        </w:tcMar>
                        <w:hideMark/>
                      </w:tcPr>
                      <w:p w14:paraId="3A379AEC" w14:textId="77777777" w:rsidR="000B1CC4" w:rsidRDefault="000B1CC4">
                        <w:pPr>
                          <w:jc w:val="center"/>
                          <w:rPr>
                            <w:rFonts w:eastAsia="Times New Roman"/>
                          </w:rPr>
                        </w:pPr>
                        <w:r>
                          <w:rPr>
                            <w:rFonts w:eastAsia="Times New Roman"/>
                            <w:noProof/>
                          </w:rPr>
                          <w:lastRenderedPageBreak/>
                          <w:drawing>
                            <wp:inline distT="0" distB="0" distL="0" distR="0" wp14:anchorId="40B1B14F" wp14:editId="7BEBFAEA">
                              <wp:extent cx="5361940" cy="26479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1940" cy="2647950"/>
                                      </a:xfrm>
                                      <a:prstGeom prst="rect">
                                        <a:avLst/>
                                      </a:prstGeom>
                                      <a:noFill/>
                                      <a:ln>
                                        <a:noFill/>
                                      </a:ln>
                                    </pic:spPr>
                                  </pic:pic>
                                </a:graphicData>
                              </a:graphic>
                            </wp:inline>
                          </w:drawing>
                        </w:r>
                      </w:p>
                    </w:tc>
                  </w:tr>
                </w:tbl>
                <w:p w14:paraId="4A2DF4F7" w14:textId="77777777" w:rsidR="000B1CC4" w:rsidRDefault="000B1CC4">
                  <w:pPr>
                    <w:rPr>
                      <w:rFonts w:ascii="Times New Roman" w:eastAsia="Times New Roman" w:hAnsi="Times New Roman" w:cs="Times New Roman"/>
                      <w:sz w:val="20"/>
                      <w:szCs w:val="20"/>
                    </w:rPr>
                  </w:pPr>
                </w:p>
              </w:tc>
            </w:tr>
          </w:tbl>
          <w:p w14:paraId="1A498696"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C84A96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91FF8B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687EAA5B" w14:textId="77777777">
                          <w:tc>
                            <w:tcPr>
                              <w:tcW w:w="0" w:type="auto"/>
                              <w:tcMar>
                                <w:top w:w="0" w:type="dxa"/>
                                <w:left w:w="270" w:type="dxa"/>
                                <w:bottom w:w="135" w:type="dxa"/>
                                <w:right w:w="270" w:type="dxa"/>
                              </w:tcMar>
                              <w:hideMark/>
                            </w:tcPr>
                            <w:p w14:paraId="11BCF4B3" w14:textId="77777777" w:rsidR="000B1CC4" w:rsidRDefault="000B1CC4">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Next in the Australia-US Alliance Webinar Series:</w:t>
                              </w:r>
                            </w:p>
                            <w:p w14:paraId="19042017" w14:textId="77777777" w:rsidR="000B1CC4" w:rsidRDefault="000B1CC4">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8000"/>
                                  <w:sz w:val="36"/>
                                  <w:szCs w:val="36"/>
                                </w:rPr>
                                <w:t>Defence &amp; Foreign Policy</w:t>
                              </w:r>
                              <w:r>
                                <w:rPr>
                                  <w:rFonts w:ascii="Helvetica" w:eastAsia="Times New Roman" w:hAnsi="Helvetica" w:cs="Helvetica"/>
                                  <w:color w:val="656565"/>
                                  <w:sz w:val="18"/>
                                  <w:szCs w:val="18"/>
                                </w:rPr>
                                <w:br/>
                                <w:t> </w:t>
                              </w:r>
                            </w:p>
                            <w:p w14:paraId="4E4FDA83" w14:textId="77777777" w:rsidR="000B1CC4" w:rsidRDefault="000B1CC4">
                              <w:pPr>
                                <w:spacing w:line="360" w:lineRule="auto"/>
                                <w:jc w:val="center"/>
                                <w:rPr>
                                  <w:rFonts w:ascii="Helvetica" w:eastAsia="Times New Roman" w:hAnsi="Helvetica" w:cs="Helvetica"/>
                                  <w:color w:val="656565"/>
                                  <w:sz w:val="18"/>
                                  <w:szCs w:val="18"/>
                                </w:rPr>
                              </w:pPr>
                              <w:r>
                                <w:rPr>
                                  <w:rFonts w:ascii="Arial" w:eastAsia="Times New Roman" w:hAnsi="Arial" w:cs="Arial"/>
                                  <w:color w:val="000000"/>
                                  <w:sz w:val="30"/>
                                  <w:szCs w:val="30"/>
                                </w:rPr>
                                <w:t>Thursday, 25th March,2021 at 6pm AEST</w:t>
                              </w:r>
                              <w:r>
                                <w:rPr>
                                  <w:rFonts w:ascii="Arial" w:eastAsia="Times New Roman" w:hAnsi="Arial" w:cs="Arial"/>
                                  <w:color w:val="000000"/>
                                  <w:sz w:val="30"/>
                                  <w:szCs w:val="30"/>
                                </w:rPr>
                                <w:br/>
                                <w:t>Register </w:t>
                              </w:r>
                              <w:hyperlink r:id="rId8" w:tgtFrame="_blank" w:history="1">
                                <w:r>
                                  <w:rPr>
                                    <w:rStyle w:val="Strong"/>
                                    <w:rFonts w:ascii="Arial" w:eastAsia="Times New Roman" w:hAnsi="Arial" w:cs="Arial"/>
                                    <w:color w:val="656565"/>
                                    <w:sz w:val="30"/>
                                    <w:szCs w:val="30"/>
                                    <w:u w:val="single"/>
                                  </w:rPr>
                                  <w:t>HERE  </w:t>
                                </w:r>
                              </w:hyperlink>
                            </w:p>
                          </w:tc>
                        </w:tr>
                      </w:tbl>
                      <w:p w14:paraId="5E5A4BEF" w14:textId="77777777" w:rsidR="000B1CC4" w:rsidRDefault="000B1CC4">
                        <w:pPr>
                          <w:rPr>
                            <w:rFonts w:ascii="Times New Roman" w:eastAsia="Times New Roman" w:hAnsi="Times New Roman" w:cs="Times New Roman"/>
                            <w:sz w:val="20"/>
                            <w:szCs w:val="20"/>
                          </w:rPr>
                        </w:pPr>
                      </w:p>
                    </w:tc>
                  </w:tr>
                </w:tbl>
                <w:p w14:paraId="6A95B66F" w14:textId="77777777" w:rsidR="000B1CC4" w:rsidRDefault="000B1CC4">
                  <w:pPr>
                    <w:rPr>
                      <w:rFonts w:ascii="Times New Roman" w:eastAsia="Times New Roman" w:hAnsi="Times New Roman" w:cs="Times New Roman"/>
                      <w:sz w:val="20"/>
                      <w:szCs w:val="20"/>
                    </w:rPr>
                  </w:pPr>
                </w:p>
              </w:tc>
            </w:tr>
          </w:tbl>
          <w:p w14:paraId="586294AD" w14:textId="77777777" w:rsidR="000B1CC4" w:rsidRDefault="000B1CC4">
            <w:pPr>
              <w:rPr>
                <w:rFonts w:ascii="Times New Roman" w:eastAsia="Times New Roman" w:hAnsi="Times New Roman" w:cs="Times New Roman"/>
                <w:sz w:val="20"/>
                <w:szCs w:val="20"/>
              </w:rPr>
            </w:pPr>
          </w:p>
        </w:tc>
      </w:tr>
      <w:tr w:rsidR="000B1CC4" w14:paraId="22BEF04D" w14:textId="77777777" w:rsidTr="000B1CC4">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0B1CC4" w14:paraId="2FC761CD" w14:textId="77777777">
              <w:tc>
                <w:tcPr>
                  <w:tcW w:w="0" w:type="auto"/>
                  <w:tcMar>
                    <w:top w:w="135" w:type="dxa"/>
                    <w:left w:w="135" w:type="dxa"/>
                    <w:bottom w:w="135" w:type="dxa"/>
                    <w:right w:w="135" w:type="dxa"/>
                  </w:tcMar>
                  <w:hideMark/>
                </w:tcPr>
                <w:tbl>
                  <w:tblPr>
                    <w:tblpPr w:leftFromText="45" w:rightFromText="45" w:vertAnchor="text"/>
                    <w:tblW w:w="4080" w:type="dxa"/>
                    <w:tblCellMar>
                      <w:left w:w="0" w:type="dxa"/>
                      <w:right w:w="0" w:type="dxa"/>
                    </w:tblCellMar>
                    <w:tblLook w:val="04A0" w:firstRow="1" w:lastRow="0" w:firstColumn="1" w:lastColumn="0" w:noHBand="0" w:noVBand="1"/>
                  </w:tblPr>
                  <w:tblGrid>
                    <w:gridCol w:w="4095"/>
                  </w:tblGrid>
                  <w:tr w:rsidR="000B1CC4" w14:paraId="3E67D8E5" w14:textId="77777777">
                    <w:tc>
                      <w:tcPr>
                        <w:tcW w:w="0" w:type="auto"/>
                        <w:tcMar>
                          <w:top w:w="0" w:type="dxa"/>
                          <w:left w:w="135" w:type="dxa"/>
                          <w:bottom w:w="0" w:type="dxa"/>
                          <w:right w:w="0" w:type="dxa"/>
                        </w:tcMar>
                        <w:hideMark/>
                      </w:tcPr>
                      <w:p w14:paraId="5356A795" w14:textId="77777777" w:rsidR="000B1CC4" w:rsidRDefault="000B1CC4">
                        <w:pPr>
                          <w:rPr>
                            <w:rFonts w:eastAsia="Times New Roman"/>
                          </w:rPr>
                        </w:pPr>
                        <w:r>
                          <w:rPr>
                            <w:rFonts w:eastAsia="Times New Roman"/>
                            <w:noProof/>
                          </w:rPr>
                          <w:lastRenderedPageBreak/>
                          <w:drawing>
                            <wp:inline distT="0" distB="0" distL="0" distR="0" wp14:anchorId="2705CD55" wp14:editId="24A30621">
                              <wp:extent cx="2505710" cy="2962910"/>
                              <wp:effectExtent l="0" t="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710" cy="2962910"/>
                                      </a:xfrm>
                                      <a:prstGeom prst="rect">
                                        <a:avLst/>
                                      </a:prstGeom>
                                      <a:noFill/>
                                      <a:ln>
                                        <a:noFill/>
                                      </a:ln>
                                    </pic:spPr>
                                  </pic:pic>
                                </a:graphicData>
                              </a:graphic>
                            </wp:inline>
                          </w:drawing>
                        </w:r>
                      </w:p>
                    </w:tc>
                  </w:tr>
                </w:tbl>
                <w:tbl>
                  <w:tblPr>
                    <w:tblpPr w:leftFromText="45" w:rightFromText="45" w:vertAnchor="text" w:tblpXSpec="right" w:tblpYSpec="center"/>
                    <w:tblW w:w="4080" w:type="dxa"/>
                    <w:tblCellMar>
                      <w:left w:w="0" w:type="dxa"/>
                      <w:right w:w="0" w:type="dxa"/>
                    </w:tblCellMar>
                    <w:tblLook w:val="04A0" w:firstRow="1" w:lastRow="0" w:firstColumn="1" w:lastColumn="0" w:noHBand="0" w:noVBand="1"/>
                  </w:tblPr>
                  <w:tblGrid>
                    <w:gridCol w:w="4095"/>
                  </w:tblGrid>
                  <w:tr w:rsidR="000B1CC4" w14:paraId="4B4E95B4" w14:textId="77777777">
                    <w:tc>
                      <w:tcPr>
                        <w:tcW w:w="0" w:type="auto"/>
                        <w:tcMar>
                          <w:top w:w="0" w:type="dxa"/>
                          <w:left w:w="0" w:type="dxa"/>
                          <w:bottom w:w="0" w:type="dxa"/>
                          <w:right w:w="135" w:type="dxa"/>
                        </w:tcMar>
                        <w:hideMark/>
                      </w:tcPr>
                      <w:p w14:paraId="30F893E5" w14:textId="77777777" w:rsidR="000B1CC4" w:rsidRDefault="000B1CC4">
                        <w:pPr>
                          <w:rPr>
                            <w:rFonts w:eastAsia="Times New Roman"/>
                          </w:rPr>
                        </w:pPr>
                        <w:r>
                          <w:rPr>
                            <w:rFonts w:eastAsia="Times New Roman"/>
                            <w:noProof/>
                          </w:rPr>
                          <w:drawing>
                            <wp:inline distT="0" distB="0" distL="0" distR="0" wp14:anchorId="1D2EE812" wp14:editId="2B89CA57">
                              <wp:extent cx="2505710" cy="189420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5710" cy="1894205"/>
                                      </a:xfrm>
                                      <a:prstGeom prst="rect">
                                        <a:avLst/>
                                      </a:prstGeom>
                                      <a:noFill/>
                                      <a:ln>
                                        <a:noFill/>
                                      </a:ln>
                                    </pic:spPr>
                                  </pic:pic>
                                </a:graphicData>
                              </a:graphic>
                            </wp:inline>
                          </w:drawing>
                        </w:r>
                      </w:p>
                    </w:tc>
                  </w:tr>
                </w:tbl>
                <w:p w14:paraId="20D1E83E" w14:textId="77777777" w:rsidR="000B1CC4" w:rsidRDefault="000B1CC4">
                  <w:pPr>
                    <w:rPr>
                      <w:rFonts w:ascii="Times New Roman" w:eastAsia="Times New Roman" w:hAnsi="Times New Roman" w:cs="Times New Roman"/>
                      <w:sz w:val="20"/>
                      <w:szCs w:val="20"/>
                    </w:rPr>
                  </w:pPr>
                </w:p>
              </w:tc>
            </w:tr>
          </w:tbl>
          <w:p w14:paraId="0EFFAFB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3851EC3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7072D0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6D59D4D3" w14:textId="77777777">
                          <w:tc>
                            <w:tcPr>
                              <w:tcW w:w="0" w:type="auto"/>
                              <w:tcMar>
                                <w:top w:w="0" w:type="dxa"/>
                                <w:left w:w="270" w:type="dxa"/>
                                <w:bottom w:w="135" w:type="dxa"/>
                                <w:right w:w="270" w:type="dxa"/>
                              </w:tcMar>
                              <w:hideMark/>
                            </w:tcPr>
                            <w:p w14:paraId="0203F850"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lastRenderedPageBreak/>
                                <w:t>Submissions keep rolling in</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11"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2A469299" w14:textId="77777777" w:rsidR="000B1CC4" w:rsidRDefault="000B1CC4">
                        <w:pPr>
                          <w:rPr>
                            <w:rFonts w:ascii="Times New Roman" w:eastAsia="Times New Roman" w:hAnsi="Times New Roman" w:cs="Times New Roman"/>
                            <w:sz w:val="20"/>
                            <w:szCs w:val="20"/>
                          </w:rPr>
                        </w:pPr>
                      </w:p>
                    </w:tc>
                  </w:tr>
                </w:tbl>
                <w:p w14:paraId="7FB0AFB7" w14:textId="77777777" w:rsidR="000B1CC4" w:rsidRDefault="000B1CC4">
                  <w:pPr>
                    <w:rPr>
                      <w:rFonts w:ascii="Times New Roman" w:eastAsia="Times New Roman" w:hAnsi="Times New Roman" w:cs="Times New Roman"/>
                      <w:sz w:val="20"/>
                      <w:szCs w:val="20"/>
                    </w:rPr>
                  </w:pPr>
                </w:p>
              </w:tc>
            </w:tr>
          </w:tbl>
          <w:p w14:paraId="39DF4FF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43A480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FC111B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589E732" w14:textId="77777777">
                          <w:tc>
                            <w:tcPr>
                              <w:tcW w:w="0" w:type="auto"/>
                              <w:tcMar>
                                <w:top w:w="0" w:type="dxa"/>
                                <w:left w:w="270" w:type="dxa"/>
                                <w:bottom w:w="135" w:type="dxa"/>
                                <w:right w:w="270" w:type="dxa"/>
                              </w:tcMar>
                              <w:hideMark/>
                            </w:tcPr>
                            <w:p w14:paraId="470AD493" w14:textId="77777777" w:rsidR="000B1CC4" w:rsidRDefault="000B1CC4">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Submissions can be short (one paragraph) or long (up to 5,000 words).</w:t>
                              </w:r>
                              <w:r>
                                <w:rPr>
                                  <w:rFonts w:ascii="Helvetica" w:eastAsia="Times New Roman" w:hAnsi="Helvetica" w:cs="Helvetica"/>
                                  <w:b/>
                                  <w:bCs/>
                                  <w:color w:val="202020"/>
                                  <w:sz w:val="24"/>
                                  <w:szCs w:val="24"/>
                                </w:rPr>
                                <w:br/>
                              </w:r>
                              <w:r>
                                <w:rPr>
                                  <w:rStyle w:val="Strong"/>
                                  <w:rFonts w:ascii="Arial" w:eastAsia="Times New Roman" w:hAnsi="Arial" w:cs="Arial"/>
                                  <w:color w:val="0066FF"/>
                                  <w:sz w:val="27"/>
                                  <w:szCs w:val="27"/>
                                </w:rPr>
                                <w:t>Here is one from Queensland from Valerie Joy </w:t>
                              </w:r>
                            </w:p>
                          </w:tc>
                        </w:tr>
                      </w:tbl>
                      <w:p w14:paraId="167709D6" w14:textId="77777777" w:rsidR="000B1CC4" w:rsidRDefault="000B1CC4">
                        <w:pPr>
                          <w:rPr>
                            <w:rFonts w:ascii="Times New Roman" w:eastAsia="Times New Roman" w:hAnsi="Times New Roman" w:cs="Times New Roman"/>
                            <w:sz w:val="20"/>
                            <w:szCs w:val="20"/>
                          </w:rPr>
                        </w:pPr>
                      </w:p>
                    </w:tc>
                  </w:tr>
                </w:tbl>
                <w:p w14:paraId="5CD14B15" w14:textId="77777777" w:rsidR="000B1CC4" w:rsidRDefault="000B1CC4">
                  <w:pPr>
                    <w:rPr>
                      <w:rFonts w:ascii="Times New Roman" w:eastAsia="Times New Roman" w:hAnsi="Times New Roman" w:cs="Times New Roman"/>
                      <w:sz w:val="20"/>
                      <w:szCs w:val="20"/>
                    </w:rPr>
                  </w:pPr>
                </w:p>
              </w:tc>
            </w:tr>
          </w:tbl>
          <w:p w14:paraId="2AEB42B7"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94CF28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07DA8B2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DD95E20" w14:textId="77777777">
                          <w:tc>
                            <w:tcPr>
                              <w:tcW w:w="0" w:type="auto"/>
                              <w:tcMar>
                                <w:top w:w="0" w:type="dxa"/>
                                <w:left w:w="270" w:type="dxa"/>
                                <w:bottom w:w="135" w:type="dxa"/>
                                <w:right w:w="270" w:type="dxa"/>
                              </w:tcMar>
                              <w:hideMark/>
                            </w:tcPr>
                            <w:p w14:paraId="1E6B231A" w14:textId="77777777" w:rsidR="000B1CC4" w:rsidRDefault="000B1CC4">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Extract:</w:t>
                              </w:r>
                              <w:r>
                                <w:rPr>
                                  <w:rFonts w:ascii="Arial" w:eastAsia="Times New Roman" w:hAnsi="Arial" w:cs="Arial"/>
                                  <w:color w:val="000000"/>
                                  <w:sz w:val="27"/>
                                  <w:szCs w:val="27"/>
                                </w:rPr>
                                <w:br/>
                              </w:r>
                              <w:r>
                                <w:rPr>
                                  <w:rStyle w:val="Strong"/>
                                  <w:rFonts w:ascii="Arial" w:eastAsia="Times New Roman" w:hAnsi="Arial" w:cs="Arial"/>
                                  <w:color w:val="000000"/>
                                  <w:sz w:val="27"/>
                                  <w:szCs w:val="27"/>
                                </w:rPr>
                                <w:t>Subject: US-Australia Alliance: Australia’s continued involvement in US led wars</w:t>
                              </w:r>
                              <w:r>
                                <w:rPr>
                                  <w:rFonts w:ascii="Arial" w:eastAsia="Times New Roman" w:hAnsi="Arial" w:cs="Arial"/>
                                  <w:color w:val="000000"/>
                                  <w:sz w:val="27"/>
                                  <w:szCs w:val="27"/>
                                </w:rPr>
                                <w:b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Federal Government Policies</w:t>
                              </w:r>
                              <w:r>
                                <w:rPr>
                                  <w:rFonts w:ascii="Arial" w:eastAsia="Times New Roman" w:hAnsi="Arial" w:cs="Arial"/>
                                  <w:color w:val="000000"/>
                                  <w:sz w:val="27"/>
                                  <w:szCs w:val="27"/>
                                </w:rPr>
                                <w:t>: The Prime Minister has issued statements that he is proud that Australia is shaping up to be the 10</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biggest producer and exporter of arms in the world. His justification appears to be the creation of jobs, but principally it assists the US in its military operations destabilising the globe.</w:t>
                              </w:r>
                              <w:r>
                                <w:rPr>
                                  <w:rFonts w:ascii="Arial" w:eastAsia="Times New Roman" w:hAnsi="Arial" w:cs="Arial"/>
                                  <w:color w:val="000000"/>
                                  <w:sz w:val="27"/>
                                  <w:szCs w:val="27"/>
                                </w:rPr>
                                <w:br/>
                                <w:t> </w:t>
                              </w:r>
                              <w:r>
                                <w:rPr>
                                  <w:rFonts w:ascii="Arial" w:eastAsia="Times New Roman" w:hAnsi="Arial" w:cs="Arial"/>
                                  <w:color w:val="000000"/>
                                  <w:sz w:val="27"/>
                                  <w:szCs w:val="27"/>
                                </w:rPr>
                                <w:br/>
                                <w:t>As a Quaker, member of several peace organisations, including WILPF and Secretary of Alternatives to Violence Queensland, I have a concern for the sanctity of human life and the belief that all humans are part of one family. Diplomacy, not killing, will lead to more peaceful outcomes</w:t>
                              </w:r>
                              <w:proofErr w:type="gramStart"/>
                              <w:r>
                                <w:rPr>
                                  <w:rFonts w:ascii="Arial" w:eastAsia="Times New Roman" w:hAnsi="Arial" w:cs="Arial"/>
                                  <w:color w:val="000000"/>
                                  <w:sz w:val="27"/>
                                  <w:szCs w:val="27"/>
                                </w:rPr>
                                <w:t>…..</w:t>
                              </w:r>
                              <w:proofErr w:type="gramEnd"/>
                              <w:r>
                                <w:rPr>
                                  <w:rFonts w:ascii="Arial" w:eastAsia="Times New Roman" w:hAnsi="Arial" w:cs="Arial"/>
                                  <w:color w:val="000000"/>
                                  <w:sz w:val="27"/>
                                  <w:szCs w:val="27"/>
                                </w:rPr>
                                <w:br/>
                                <w:t> </w:t>
                              </w:r>
                            </w:p>
                            <w:p w14:paraId="0F2E4DE7"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SUBMISSION </w:t>
                              </w:r>
                              <w:hyperlink r:id="rId12" w:tgtFrame="_blank" w:history="1">
                                <w:r>
                                  <w:rPr>
                                    <w:rStyle w:val="Strong"/>
                                    <w:rFonts w:ascii="Arial" w:eastAsia="Times New Roman" w:hAnsi="Arial" w:cs="Arial"/>
                                    <w:color w:val="007C89"/>
                                    <w:sz w:val="30"/>
                                    <w:szCs w:val="30"/>
                                    <w:u w:val="single"/>
                                  </w:rPr>
                                  <w:t>HERE</w:t>
                                </w:r>
                              </w:hyperlink>
                            </w:p>
                            <w:p w14:paraId="7E6F45E5" w14:textId="77777777" w:rsidR="000B1CC4" w:rsidRDefault="000B1CC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t> </w:t>
                              </w:r>
                            </w:p>
                          </w:tc>
                        </w:tr>
                      </w:tbl>
                      <w:p w14:paraId="66FCB5E2" w14:textId="77777777" w:rsidR="000B1CC4" w:rsidRDefault="000B1CC4">
                        <w:pPr>
                          <w:rPr>
                            <w:rFonts w:ascii="Times New Roman" w:eastAsia="Times New Roman" w:hAnsi="Times New Roman" w:cs="Times New Roman"/>
                            <w:sz w:val="20"/>
                            <w:szCs w:val="20"/>
                          </w:rPr>
                        </w:pPr>
                      </w:p>
                    </w:tc>
                  </w:tr>
                </w:tbl>
                <w:p w14:paraId="661907CB" w14:textId="77777777" w:rsidR="000B1CC4" w:rsidRDefault="000B1CC4">
                  <w:pPr>
                    <w:rPr>
                      <w:rFonts w:ascii="Times New Roman" w:eastAsia="Times New Roman" w:hAnsi="Times New Roman" w:cs="Times New Roman"/>
                      <w:sz w:val="20"/>
                      <w:szCs w:val="20"/>
                    </w:rPr>
                  </w:pPr>
                </w:p>
              </w:tc>
            </w:tr>
          </w:tbl>
          <w:p w14:paraId="48010194"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55C114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555891E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3B8F9C7D" w14:textId="77777777">
                          <w:tc>
                            <w:tcPr>
                              <w:tcW w:w="0" w:type="auto"/>
                              <w:tcMar>
                                <w:top w:w="0" w:type="dxa"/>
                                <w:left w:w="270" w:type="dxa"/>
                                <w:bottom w:w="135" w:type="dxa"/>
                                <w:right w:w="270" w:type="dxa"/>
                              </w:tcMar>
                              <w:hideMark/>
                            </w:tcPr>
                            <w:p w14:paraId="69A6711E" w14:textId="77777777" w:rsidR="000B1CC4" w:rsidRDefault="000B1CC4">
                              <w:pPr>
                                <w:spacing w:line="360" w:lineRule="auto"/>
                                <w:rPr>
                                  <w:rFonts w:ascii="Helvetica" w:eastAsia="Times New Roman" w:hAnsi="Helvetica" w:cs="Helvetica"/>
                                  <w:color w:val="202020"/>
                                  <w:sz w:val="24"/>
                                  <w:szCs w:val="24"/>
                                </w:rPr>
                              </w:pPr>
                              <w:r>
                                <w:rPr>
                                  <w:rStyle w:val="Strong"/>
                                  <w:rFonts w:ascii="Arial" w:eastAsia="Times New Roman" w:hAnsi="Arial" w:cs="Arial"/>
                                  <w:color w:val="0066FF"/>
                                  <w:sz w:val="27"/>
                                  <w:szCs w:val="27"/>
                                </w:rPr>
                                <w:t>This is a submission to the Inquiry from</w:t>
                              </w:r>
                              <w:r>
                                <w:rPr>
                                  <w:rFonts w:ascii="Arial" w:eastAsia="Times New Roman" w:hAnsi="Arial" w:cs="Arial"/>
                                  <w:color w:val="0066FF"/>
                                  <w:sz w:val="27"/>
                                  <w:szCs w:val="27"/>
                                </w:rPr>
                                <w:t xml:space="preserve"> </w:t>
                              </w:r>
                              <w:r>
                                <w:rPr>
                                  <w:rStyle w:val="Strong"/>
                                  <w:rFonts w:ascii="Arial" w:eastAsia="Times New Roman" w:hAnsi="Arial" w:cs="Arial"/>
                                  <w:color w:val="0066FF"/>
                                  <w:sz w:val="27"/>
                                  <w:szCs w:val="27"/>
                                </w:rPr>
                                <w:t>Nick Deane (NSW)</w:t>
                              </w:r>
                              <w:r>
                                <w:rPr>
                                  <w:rFonts w:ascii="Arial" w:eastAsia="Times New Roman" w:hAnsi="Arial" w:cs="Arial"/>
                                  <w:color w:val="0066FF"/>
                                  <w:sz w:val="27"/>
                                  <w:szCs w:val="27"/>
                                </w:rPr>
                                <w: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00"/>
                                  <w:sz w:val="27"/>
                                  <w:szCs w:val="27"/>
                                </w:rPr>
                                <w:t>Extract:</w:t>
                              </w:r>
                              <w:r>
                                <w:rPr>
                                  <w:rFonts w:ascii="Helvetica" w:eastAsia="Times New Roman" w:hAnsi="Helvetica" w:cs="Helvetica"/>
                                  <w:color w:val="202020"/>
                                  <w:sz w:val="24"/>
                                  <w:szCs w:val="24"/>
                                </w:rPr>
                                <w:t xml:space="preserve"> </w:t>
                              </w:r>
                            </w:p>
                            <w:p w14:paraId="314E6A62" w14:textId="77777777" w:rsidR="000B1CC4" w:rsidRDefault="000B1CC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"For elusive reasons, that have never been clearly laid out, in 2011 Australia and the USA agreed to the routine stationing of US marines in Darwin. There was no public debate beforehand; there was no emergency (and is none, yet); no hostility; no conquest, and no colonization. </w:t>
                              </w:r>
                              <w:proofErr w:type="gramStart"/>
                              <w:r>
                                <w:rPr>
                                  <w:rFonts w:ascii="Helvetica" w:eastAsia="Times New Roman" w:hAnsi="Helvetica" w:cs="Helvetica"/>
                                  <w:color w:val="000000"/>
                                  <w:sz w:val="27"/>
                                  <w:szCs w:val="27"/>
                                </w:rPr>
                                <w:t>However</w:t>
                              </w:r>
                              <w:proofErr w:type="gramEnd"/>
                              <w:r>
                                <w:rPr>
                                  <w:rFonts w:ascii="Helvetica" w:eastAsia="Times New Roman" w:hAnsi="Helvetica" w:cs="Helvetica"/>
                                  <w:color w:val="000000"/>
                                  <w:sz w:val="27"/>
                                  <w:szCs w:val="27"/>
                                </w:rPr>
                                <w:t xml:space="preserve"> the basic principle of </w:t>
                              </w:r>
                              <w:r>
                                <w:rPr>
                                  <w:rFonts w:ascii="Helvetica" w:eastAsia="Times New Roman" w:hAnsi="Helvetica" w:cs="Helvetica"/>
                                  <w:color w:val="202020"/>
                                  <w:sz w:val="24"/>
                                  <w:szCs w:val="24"/>
                                </w:rPr>
                                <w:t>‘ta</w:t>
                              </w:r>
                              <w:r>
                                <w:rPr>
                                  <w:rFonts w:ascii="Arial" w:eastAsia="Times New Roman" w:hAnsi="Arial" w:cs="Arial"/>
                                  <w:color w:val="000000"/>
                                  <w:sz w:val="27"/>
                                  <w:szCs w:val="27"/>
                                </w:rPr>
                                <w:t>king heed to how we commit ourselves to armed multitudes’ was breached. Australia now has established a routine in which a multitude of 2,500 armed foreigners are stationed in the Northern Territory…</w:t>
                              </w:r>
                              <w:proofErr w:type="gramStart"/>
                              <w:r>
                                <w:rPr>
                                  <w:rFonts w:ascii="Arial" w:eastAsia="Times New Roman" w:hAnsi="Arial" w:cs="Arial"/>
                                  <w:color w:val="000000"/>
                                  <w:sz w:val="27"/>
                                  <w:szCs w:val="27"/>
                                </w:rPr>
                                <w:t>…..</w:t>
                              </w:r>
                              <w:proofErr w:type="gramEnd"/>
                              <w:r>
                                <w:rPr>
                                  <w:rFonts w:ascii="Helvetica" w:eastAsia="Times New Roman" w:hAnsi="Helvetica" w:cs="Helvetica"/>
                                  <w:color w:val="202020"/>
                                  <w:sz w:val="24"/>
                                  <w:szCs w:val="24"/>
                                </w:rPr>
                                <w:br/>
                                <w:t> </w:t>
                              </w:r>
                            </w:p>
                            <w:p w14:paraId="28540D51"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SUBMISSION </w:t>
                              </w:r>
                              <w:hyperlink r:id="rId13"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0F734CDE" w14:textId="77777777" w:rsidR="000B1CC4" w:rsidRDefault="000B1CC4">
                        <w:pPr>
                          <w:rPr>
                            <w:rFonts w:ascii="Times New Roman" w:eastAsia="Times New Roman" w:hAnsi="Times New Roman" w:cs="Times New Roman"/>
                            <w:sz w:val="20"/>
                            <w:szCs w:val="20"/>
                          </w:rPr>
                        </w:pPr>
                      </w:p>
                    </w:tc>
                  </w:tr>
                </w:tbl>
                <w:p w14:paraId="41E1252D" w14:textId="77777777" w:rsidR="000B1CC4" w:rsidRDefault="000B1CC4">
                  <w:pPr>
                    <w:rPr>
                      <w:rFonts w:ascii="Times New Roman" w:eastAsia="Times New Roman" w:hAnsi="Times New Roman" w:cs="Times New Roman"/>
                      <w:sz w:val="20"/>
                      <w:szCs w:val="20"/>
                    </w:rPr>
                  </w:pPr>
                </w:p>
              </w:tc>
            </w:tr>
          </w:tbl>
          <w:p w14:paraId="680FBA24"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16CEE4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B1CC4" w14:paraId="64BC37D9"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0B1CC4" w14:paraId="3EEE7F2E" w14:textId="77777777">
                          <w:tc>
                            <w:tcPr>
                              <w:tcW w:w="0" w:type="auto"/>
                              <w:hideMark/>
                            </w:tcPr>
                            <w:p w14:paraId="3E64DFE7" w14:textId="77777777" w:rsidR="000B1CC4" w:rsidRDefault="000B1CC4">
                              <w:pPr>
                                <w:jc w:val="center"/>
                                <w:rPr>
                                  <w:rFonts w:eastAsia="Times New Roman"/>
                                </w:rPr>
                              </w:pPr>
                              <w:r>
                                <w:rPr>
                                  <w:rFonts w:eastAsia="Times New Roman"/>
                                  <w:noProof/>
                                </w:rPr>
                                <w:drawing>
                                  <wp:inline distT="0" distB="0" distL="0" distR="0" wp14:anchorId="6024303D" wp14:editId="675B7CAF">
                                    <wp:extent cx="2161540" cy="13119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61540" cy="131191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0B1CC4" w14:paraId="1AAC90BF" w14:textId="77777777">
                          <w:tc>
                            <w:tcPr>
                              <w:tcW w:w="0" w:type="auto"/>
                              <w:hideMark/>
                            </w:tcPr>
                            <w:p w14:paraId="5E91CE84"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Foreign Policy:</w:t>
                              </w:r>
                              <w:r>
                                <w:rPr>
                                  <w:rFonts w:ascii="Helvetica" w:eastAsia="Times New Roman" w:hAnsi="Helvetica" w:cs="Helvetica"/>
                                  <w:color w:val="202020"/>
                                  <w:sz w:val="24"/>
                                  <w:szCs w:val="24"/>
                                </w:rPr>
                                <w:br/>
                              </w:r>
                              <w:r>
                                <w:rPr>
                                  <w:rFonts w:ascii="Arial" w:eastAsia="Times New Roman" w:hAnsi="Arial" w:cs="Arial"/>
                                  <w:color w:val="000000"/>
                                  <w:sz w:val="27"/>
                                  <w:szCs w:val="27"/>
                                </w:rPr>
                                <w:t>Inquiry background information sheet</w:t>
                              </w:r>
                              <w:r>
                                <w:rPr>
                                  <w:rFonts w:ascii="Helvetica" w:eastAsia="Times New Roman" w:hAnsi="Helvetica" w:cs="Helvetica"/>
                                  <w:color w:val="202020"/>
                                  <w:sz w:val="24"/>
                                  <w:szCs w:val="24"/>
                                </w:rPr>
                                <w:br/>
                              </w:r>
                              <w:r>
                                <w:rPr>
                                  <w:rFonts w:ascii="Arial" w:eastAsia="Times New Roman" w:hAnsi="Arial" w:cs="Arial"/>
                                  <w:color w:val="000000"/>
                                  <w:sz w:val="27"/>
                                  <w:szCs w:val="27"/>
                                </w:rPr>
                                <w:t>Read or download</w:t>
                              </w:r>
                              <w:hyperlink r:id="rId15" w:tgtFrame="_blank" w:history="1">
                                <w:r>
                                  <w:rPr>
                                    <w:rStyle w:val="Hyperlink"/>
                                    <w:rFonts w:ascii="Arial" w:eastAsia="Times New Roman" w:hAnsi="Arial" w:cs="Arial"/>
                                    <w:color w:val="007C89"/>
                                    <w:sz w:val="27"/>
                                    <w:szCs w:val="27"/>
                                  </w:rPr>
                                  <w:t> </w:t>
                                </w:r>
                              </w:hyperlink>
                              <w:hyperlink r:id="rId16" w:history="1">
                                <w:r>
                                  <w:rPr>
                                    <w:rStyle w:val="Strong"/>
                                    <w:rFonts w:ascii="Arial" w:eastAsia="Times New Roman" w:hAnsi="Arial" w:cs="Arial"/>
                                    <w:color w:val="007C89"/>
                                    <w:sz w:val="30"/>
                                    <w:szCs w:val="30"/>
                                    <w:u w:val="single"/>
                                  </w:rPr>
                                  <w:t>HERE</w:t>
                                </w:r>
                              </w:hyperlink>
                            </w:p>
                          </w:tc>
                        </w:tr>
                      </w:tbl>
                      <w:p w14:paraId="6939AD5A" w14:textId="77777777" w:rsidR="000B1CC4" w:rsidRDefault="000B1CC4">
                        <w:pPr>
                          <w:rPr>
                            <w:rFonts w:ascii="Times New Roman" w:eastAsia="Times New Roman" w:hAnsi="Times New Roman" w:cs="Times New Roman"/>
                            <w:sz w:val="20"/>
                            <w:szCs w:val="20"/>
                          </w:rPr>
                        </w:pPr>
                      </w:p>
                    </w:tc>
                  </w:tr>
                </w:tbl>
                <w:p w14:paraId="23B77E17" w14:textId="77777777" w:rsidR="000B1CC4" w:rsidRDefault="000B1CC4">
                  <w:pPr>
                    <w:rPr>
                      <w:rFonts w:ascii="Times New Roman" w:eastAsia="Times New Roman" w:hAnsi="Times New Roman" w:cs="Times New Roman"/>
                      <w:sz w:val="20"/>
                      <w:szCs w:val="20"/>
                    </w:rPr>
                  </w:pPr>
                </w:p>
              </w:tc>
            </w:tr>
          </w:tbl>
          <w:p w14:paraId="5AFEF7C8"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BB8FF8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B1CC4" w14:paraId="179C87DA"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60"/>
                        </w:tblGrid>
                        <w:tr w:rsidR="000B1CC4" w14:paraId="4EF19573" w14:textId="77777777">
                          <w:tc>
                            <w:tcPr>
                              <w:tcW w:w="0" w:type="auto"/>
                              <w:hideMark/>
                            </w:tcPr>
                            <w:p w14:paraId="02749E82" w14:textId="77777777" w:rsidR="000B1CC4" w:rsidRDefault="000B1CC4">
                              <w:pPr>
                                <w:jc w:val="center"/>
                                <w:rPr>
                                  <w:rFonts w:eastAsia="Times New Roman"/>
                                </w:rPr>
                              </w:pPr>
                              <w:r>
                                <w:rPr>
                                  <w:rFonts w:eastAsia="Times New Roman"/>
                                  <w:noProof/>
                                </w:rPr>
                                <w:drawing>
                                  <wp:inline distT="0" distB="0" distL="0" distR="0" wp14:anchorId="3BCB2E53" wp14:editId="7CBCFD71">
                                    <wp:extent cx="2505710" cy="1609090"/>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05710" cy="1609090"/>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0B1CC4" w14:paraId="71576C1C" w14:textId="77777777">
                          <w:tc>
                            <w:tcPr>
                              <w:tcW w:w="0" w:type="auto"/>
                              <w:hideMark/>
                            </w:tcPr>
                            <w:p w14:paraId="24FF4DC6"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Military and Defence:</w:t>
                              </w:r>
                              <w:r>
                                <w:rPr>
                                  <w:rFonts w:ascii="Helvetica" w:eastAsia="Times New Roman" w:hAnsi="Helvetica" w:cs="Helvetica"/>
                                  <w:color w:val="000000"/>
                                  <w:sz w:val="24"/>
                                  <w:szCs w:val="24"/>
                                </w:rPr>
                                <w:br/>
                              </w:r>
                              <w:r>
                                <w:rPr>
                                  <w:rFonts w:ascii="Arial" w:eastAsia="Times New Roman" w:hAnsi="Arial" w:cs="Arial"/>
                                  <w:color w:val="000000"/>
                                  <w:sz w:val="27"/>
                                  <w:szCs w:val="27"/>
                                </w:rPr>
                                <w:t>Inquiry background information sheet</w:t>
                              </w:r>
                              <w:r>
                                <w:rPr>
                                  <w:rFonts w:ascii="Arial" w:eastAsia="Times New Roman" w:hAnsi="Arial" w:cs="Arial"/>
                                  <w:color w:val="000000"/>
                                  <w:sz w:val="27"/>
                                  <w:szCs w:val="27"/>
                                </w:rPr>
                                <w:br/>
                                <w:t>Read or download</w:t>
                              </w:r>
                              <w:hyperlink r:id="rId18" w:tgtFrame="_blank" w:history="1">
                                <w:r>
                                  <w:rPr>
                                    <w:rStyle w:val="Hyperlink"/>
                                    <w:rFonts w:ascii="Arial" w:eastAsia="Times New Roman" w:hAnsi="Arial" w:cs="Arial"/>
                                    <w:color w:val="007C89"/>
                                    <w:sz w:val="27"/>
                                    <w:szCs w:val="27"/>
                                  </w:rPr>
                                  <w:t xml:space="preserve"> </w:t>
                                </w:r>
                              </w:hyperlink>
                              <w:hyperlink r:id="rId19" w:history="1">
                                <w:r>
                                  <w:rPr>
                                    <w:rStyle w:val="Strong"/>
                                    <w:rFonts w:ascii="Arial" w:eastAsia="Times New Roman" w:hAnsi="Arial" w:cs="Arial"/>
                                    <w:color w:val="007C89"/>
                                    <w:sz w:val="30"/>
                                    <w:szCs w:val="30"/>
                                    <w:u w:val="single"/>
                                  </w:rPr>
                                  <w:t>HERE</w:t>
                                </w:r>
                              </w:hyperlink>
                            </w:p>
                          </w:tc>
                        </w:tr>
                      </w:tbl>
                      <w:p w14:paraId="41DB5D71" w14:textId="77777777" w:rsidR="000B1CC4" w:rsidRDefault="000B1CC4">
                        <w:pPr>
                          <w:rPr>
                            <w:rFonts w:ascii="Times New Roman" w:eastAsia="Times New Roman" w:hAnsi="Times New Roman" w:cs="Times New Roman"/>
                            <w:sz w:val="20"/>
                            <w:szCs w:val="20"/>
                          </w:rPr>
                        </w:pPr>
                      </w:p>
                    </w:tc>
                  </w:tr>
                </w:tbl>
                <w:p w14:paraId="6B147AD4" w14:textId="77777777" w:rsidR="000B1CC4" w:rsidRDefault="000B1CC4">
                  <w:pPr>
                    <w:rPr>
                      <w:rFonts w:ascii="Times New Roman" w:eastAsia="Times New Roman" w:hAnsi="Times New Roman" w:cs="Times New Roman"/>
                      <w:sz w:val="20"/>
                      <w:szCs w:val="20"/>
                    </w:rPr>
                  </w:pPr>
                </w:p>
              </w:tc>
            </w:tr>
          </w:tbl>
          <w:p w14:paraId="533039F5"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4D3CB4A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4A29D983" w14:textId="77777777">
                    <w:tc>
                      <w:tcPr>
                        <w:tcW w:w="0" w:type="auto"/>
                        <w:tcMar>
                          <w:top w:w="0" w:type="dxa"/>
                          <w:left w:w="135" w:type="dxa"/>
                          <w:bottom w:w="0" w:type="dxa"/>
                          <w:right w:w="135" w:type="dxa"/>
                        </w:tcMar>
                        <w:hideMark/>
                      </w:tcPr>
                      <w:p w14:paraId="7C2C4A43" w14:textId="77777777" w:rsidR="000B1CC4" w:rsidRDefault="000B1CC4">
                        <w:pPr>
                          <w:jc w:val="center"/>
                          <w:rPr>
                            <w:rFonts w:eastAsia="Times New Roman"/>
                          </w:rPr>
                        </w:pPr>
                        <w:r>
                          <w:rPr>
                            <w:rFonts w:eastAsia="Times New Roman"/>
                            <w:noProof/>
                          </w:rPr>
                          <w:lastRenderedPageBreak/>
                          <w:drawing>
                            <wp:inline distT="0" distB="0" distL="0" distR="0" wp14:anchorId="7953C957" wp14:editId="1E600106">
                              <wp:extent cx="5361940" cy="25647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2564765"/>
                                      </a:xfrm>
                                      <a:prstGeom prst="rect">
                                        <a:avLst/>
                                      </a:prstGeom>
                                      <a:noFill/>
                                      <a:ln>
                                        <a:noFill/>
                                      </a:ln>
                                    </pic:spPr>
                                  </pic:pic>
                                </a:graphicData>
                              </a:graphic>
                            </wp:inline>
                          </w:drawing>
                        </w:r>
                      </w:p>
                    </w:tc>
                  </w:tr>
                </w:tbl>
                <w:p w14:paraId="428A4318" w14:textId="77777777" w:rsidR="000B1CC4" w:rsidRDefault="000B1CC4">
                  <w:pPr>
                    <w:rPr>
                      <w:rFonts w:ascii="Times New Roman" w:eastAsia="Times New Roman" w:hAnsi="Times New Roman" w:cs="Times New Roman"/>
                      <w:sz w:val="20"/>
                      <w:szCs w:val="20"/>
                    </w:rPr>
                  </w:pPr>
                </w:p>
              </w:tc>
            </w:tr>
          </w:tbl>
          <w:p w14:paraId="2CEB48B4"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28A619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966A77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12867AD3" w14:textId="77777777">
                          <w:tc>
                            <w:tcPr>
                              <w:tcW w:w="0" w:type="auto"/>
                              <w:tcMar>
                                <w:top w:w="0" w:type="dxa"/>
                                <w:left w:w="270" w:type="dxa"/>
                                <w:bottom w:w="135" w:type="dxa"/>
                                <w:right w:w="270" w:type="dxa"/>
                              </w:tcMar>
                              <w:hideMark/>
                            </w:tcPr>
                            <w:p w14:paraId="5950F9A8"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8000"/>
                                  <w:sz w:val="30"/>
                                  <w:szCs w:val="30"/>
                                </w:rPr>
                                <w:t xml:space="preserve">View Environment &amp; Community Webinar </w:t>
                              </w:r>
                              <w:hyperlink r:id="rId21" w:tgtFrame="_blank" w:history="1">
                                <w:r>
                                  <w:rPr>
                                    <w:rStyle w:val="Hyperlink"/>
                                    <w:rFonts w:ascii="Arial" w:eastAsia="Times New Roman" w:hAnsi="Arial" w:cs="Arial"/>
                                    <w:color w:val="007C89"/>
                                    <w:sz w:val="36"/>
                                    <w:szCs w:val="36"/>
                                  </w:rPr>
                                  <w:t>HERE</w:t>
                                </w:r>
                              </w:hyperlink>
                            </w:p>
                          </w:tc>
                        </w:tr>
                      </w:tbl>
                      <w:p w14:paraId="4C22AD7E" w14:textId="77777777" w:rsidR="000B1CC4" w:rsidRDefault="000B1CC4">
                        <w:pPr>
                          <w:rPr>
                            <w:rFonts w:ascii="Times New Roman" w:eastAsia="Times New Roman" w:hAnsi="Times New Roman" w:cs="Times New Roman"/>
                            <w:sz w:val="20"/>
                            <w:szCs w:val="20"/>
                          </w:rPr>
                        </w:pPr>
                      </w:p>
                    </w:tc>
                  </w:tr>
                </w:tbl>
                <w:p w14:paraId="22347C1E" w14:textId="77777777" w:rsidR="000B1CC4" w:rsidRDefault="000B1CC4">
                  <w:pPr>
                    <w:rPr>
                      <w:rFonts w:ascii="Times New Roman" w:eastAsia="Times New Roman" w:hAnsi="Times New Roman" w:cs="Times New Roman"/>
                      <w:sz w:val="20"/>
                      <w:szCs w:val="20"/>
                    </w:rPr>
                  </w:pPr>
                </w:p>
              </w:tc>
            </w:tr>
          </w:tbl>
          <w:p w14:paraId="21CEBDC4"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2811F51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87E15E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8D7340F" w14:textId="77777777">
                          <w:tc>
                            <w:tcPr>
                              <w:tcW w:w="0" w:type="auto"/>
                              <w:tcMar>
                                <w:top w:w="0" w:type="dxa"/>
                                <w:left w:w="270" w:type="dxa"/>
                                <w:bottom w:w="135" w:type="dxa"/>
                                <w:right w:w="270" w:type="dxa"/>
                              </w:tcMar>
                              <w:hideMark/>
                            </w:tcPr>
                            <w:p w14:paraId="1352CEDD"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000000"/>
                                  <w:sz w:val="27"/>
                                  <w:szCs w:val="27"/>
                                </w:rPr>
                                <w:t>With Acknowledgement to Pearls and Irritations, 2nd February, 21</w:t>
                              </w:r>
                            </w:p>
                            <w:p w14:paraId="6AD6B2C6"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49954280"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Why does Australia allow the US to choose our enemies?</w:t>
                              </w:r>
                            </w:p>
                            <w:p w14:paraId="7E2509FA"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By </w:t>
                              </w:r>
                              <w:hyperlink r:id="rId22" w:tooltip="View all posts by Alison Broinowski" w:history="1">
                                <w:r>
                                  <w:rPr>
                                    <w:rStyle w:val="Hyperlink"/>
                                    <w:rFonts w:ascii="Arial" w:eastAsia="Times New Roman" w:hAnsi="Arial" w:cs="Arial"/>
                                    <w:color w:val="000000"/>
                                    <w:sz w:val="27"/>
                                    <w:szCs w:val="27"/>
                                  </w:rPr>
                                  <w:t>ALISON BROINOWSKI</w:t>
                                </w:r>
                              </w:hyperlink>
                              <w:r>
                                <w:rPr>
                                  <w:rFonts w:ascii="Arial" w:eastAsia="Times New Roman" w:hAnsi="Arial" w:cs="Arial"/>
                                  <w:color w:val="000000"/>
                                  <w:sz w:val="27"/>
                                  <w:szCs w:val="27"/>
                                </w:rPr>
                                <w:t> </w:t>
                              </w:r>
                              <w:r>
                                <w:rPr>
                                  <w:rFonts w:ascii="Helvetica" w:eastAsia="Times New Roman" w:hAnsi="Helvetica" w:cs="Helvetica"/>
                                  <w:color w:val="202020"/>
                                  <w:sz w:val="24"/>
                                  <w:szCs w:val="24"/>
                                </w:rPr>
                                <w:br/>
                                <w:t> </w:t>
                              </w:r>
                            </w:p>
                            <w:p w14:paraId="6DFCC815" w14:textId="77777777" w:rsidR="000B1CC4" w:rsidRDefault="000B1CC4">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t xml:space="preserve">Trump was right: the US fights ‘forever wars’, and only the names of the enemies change. America is never without an enemy, an heir and a spare. Military force remains the default American response to most problems. Australia needs to warn the new US administration that </w:t>
                              </w:r>
                              <w:proofErr w:type="gramStart"/>
                              <w:r>
                                <w:rPr>
                                  <w:rStyle w:val="Emphasis"/>
                                  <w:rFonts w:ascii="Arial" w:eastAsia="Times New Roman" w:hAnsi="Arial" w:cs="Arial"/>
                                  <w:color w:val="000000"/>
                                  <w:sz w:val="27"/>
                                  <w:szCs w:val="27"/>
                                </w:rPr>
                                <w:t>we’re</w:t>
                              </w:r>
                              <w:proofErr w:type="gramEnd"/>
                              <w:r>
                                <w:rPr>
                                  <w:rStyle w:val="Emphasis"/>
                                  <w:rFonts w:ascii="Arial" w:eastAsia="Times New Roman" w:hAnsi="Arial" w:cs="Arial"/>
                                  <w:color w:val="000000"/>
                                  <w:sz w:val="27"/>
                                  <w:szCs w:val="27"/>
                                </w:rPr>
                                <w:t xml:space="preserve"> not interested in illegal, expeditionary wars.</w:t>
                              </w:r>
                              <w:r>
                                <w:rPr>
                                  <w:rFonts w:ascii="Arial" w:eastAsia="Times New Roman" w:hAnsi="Arial" w:cs="Arial"/>
                                  <w:color w:val="000000"/>
                                  <w:sz w:val="27"/>
                                  <w:szCs w:val="27"/>
                                </w:rPr>
                                <w:br/>
                              </w:r>
                              <w:r>
                                <w:rPr>
                                  <w:rFonts w:ascii="Arial" w:eastAsia="Times New Roman" w:hAnsi="Arial" w:cs="Arial"/>
                                  <w:color w:val="000000"/>
                                  <w:sz w:val="27"/>
                                  <w:szCs w:val="27"/>
                                </w:rPr>
                                <w:br/>
                                <w:t xml:space="preserve">Americans won their independence from Britain with muskets. They then bought other mainland states or took them over by armed force. In the 1860s civil war, more Americans died than have so far succumbed to the Covid-19 pandemic. From the 1890s, an American empire in all </w:t>
                              </w:r>
                              <w:r>
                                <w:rPr>
                                  <w:rFonts w:ascii="Arial" w:eastAsia="Times New Roman" w:hAnsi="Arial" w:cs="Arial"/>
                                  <w:color w:val="000000"/>
                                  <w:sz w:val="27"/>
                                  <w:szCs w:val="27"/>
                                </w:rPr>
                                <w:lastRenderedPageBreak/>
                                <w:t>but name spread around the world, now secured by some 150,000 troops in more than 800 military bases.</w:t>
                              </w:r>
                              <w:r>
                                <w:rPr>
                                  <w:rFonts w:ascii="Arial" w:eastAsia="Times New Roman" w:hAnsi="Arial" w:cs="Arial"/>
                                  <w:color w:val="000000"/>
                                  <w:sz w:val="27"/>
                                  <w:szCs w:val="27"/>
                                </w:rPr>
                                <w:br/>
                                <w:t>The habit of US leaders is to declare ‘war’ on anything and everything, from homelessness and drugs to terror and Covid-19. By 1967, said Martin Luther King, the US government was ‘the greatest purveyor of violence in the world today’……</w:t>
                              </w:r>
                              <w:r>
                                <w:rPr>
                                  <w:rFonts w:ascii="Arial" w:eastAsia="Times New Roman" w:hAnsi="Arial" w:cs="Arial"/>
                                  <w:color w:val="000000"/>
                                  <w:sz w:val="27"/>
                                  <w:szCs w:val="27"/>
                                </w:rPr>
                                <w:br/>
                                <w:t>….</w:t>
                              </w:r>
                              <w:r>
                                <w:rPr>
                                  <w:rFonts w:ascii="Arial" w:eastAsia="Times New Roman" w:hAnsi="Arial" w:cs="Arial"/>
                                  <w:color w:val="000000"/>
                                  <w:sz w:val="27"/>
                                  <w:szCs w:val="27"/>
                                </w:rPr>
                                <w:br/>
                                <w:t xml:space="preserve">Before the next such event, Australia might warn the new US administration that </w:t>
                              </w:r>
                              <w:proofErr w:type="gramStart"/>
                              <w:r>
                                <w:rPr>
                                  <w:rFonts w:ascii="Arial" w:eastAsia="Times New Roman" w:hAnsi="Arial" w:cs="Arial"/>
                                  <w:color w:val="000000"/>
                                  <w:sz w:val="27"/>
                                  <w:szCs w:val="27"/>
                                </w:rPr>
                                <w:t>we’re</w:t>
                              </w:r>
                              <w:proofErr w:type="gramEnd"/>
                              <w:r>
                                <w:rPr>
                                  <w:rFonts w:ascii="Arial" w:eastAsia="Times New Roman" w:hAnsi="Arial" w:cs="Arial"/>
                                  <w:color w:val="000000"/>
                                  <w:sz w:val="27"/>
                                  <w:szCs w:val="27"/>
                                </w:rPr>
                                <w:t xml:space="preserve"> not interested in illegal, expeditionary wars, nor in provoking an unwinnable war with China. Americans always need a coalition for war: Japan, South Korea, and New Zealand would be reluctant to join one. Without them and Australia, President Biden and his hawkish Secretary of State would need to consider re-deploying those who remain of their expert diplomats to rebalance Asia towards peace.</w:t>
                              </w:r>
                            </w:p>
                            <w:p w14:paraId="1594CF08"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202020"/>
                                  <w:sz w:val="30"/>
                                  <w:szCs w:val="30"/>
                                </w:rPr>
                                <w:t xml:space="preserve">Read </w:t>
                              </w:r>
                              <w:hyperlink r:id="rId23" w:tgtFrame="_blank" w:history="1">
                                <w:r>
                                  <w:rPr>
                                    <w:rStyle w:val="Strong"/>
                                    <w:rFonts w:ascii="Arial" w:eastAsia="Times New Roman" w:hAnsi="Arial" w:cs="Arial"/>
                                    <w:color w:val="007C89"/>
                                    <w:sz w:val="30"/>
                                    <w:szCs w:val="30"/>
                                    <w:u w:val="single"/>
                                  </w:rPr>
                                  <w:t>ON</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xml:space="preserve">  </w:t>
                              </w:r>
                            </w:p>
                          </w:tc>
                        </w:tr>
                      </w:tbl>
                      <w:p w14:paraId="42F4E83C" w14:textId="77777777" w:rsidR="000B1CC4" w:rsidRDefault="000B1CC4">
                        <w:pPr>
                          <w:rPr>
                            <w:rFonts w:ascii="Times New Roman" w:eastAsia="Times New Roman" w:hAnsi="Times New Roman" w:cs="Times New Roman"/>
                            <w:sz w:val="20"/>
                            <w:szCs w:val="20"/>
                          </w:rPr>
                        </w:pPr>
                      </w:p>
                    </w:tc>
                  </w:tr>
                </w:tbl>
                <w:p w14:paraId="281AD2B3" w14:textId="77777777" w:rsidR="000B1CC4" w:rsidRDefault="000B1CC4">
                  <w:pPr>
                    <w:rPr>
                      <w:rFonts w:ascii="Times New Roman" w:eastAsia="Times New Roman" w:hAnsi="Times New Roman" w:cs="Times New Roman"/>
                      <w:sz w:val="20"/>
                      <w:szCs w:val="20"/>
                    </w:rPr>
                  </w:pPr>
                </w:p>
              </w:tc>
            </w:tr>
          </w:tbl>
          <w:p w14:paraId="53F3776C"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69642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3936F912" w14:textId="77777777">
                    <w:tc>
                      <w:tcPr>
                        <w:tcW w:w="0" w:type="auto"/>
                        <w:tcMar>
                          <w:top w:w="0" w:type="dxa"/>
                          <w:left w:w="135" w:type="dxa"/>
                          <w:bottom w:w="0" w:type="dxa"/>
                          <w:right w:w="135" w:type="dxa"/>
                        </w:tcMar>
                        <w:hideMark/>
                      </w:tcPr>
                      <w:p w14:paraId="3E3959CE" w14:textId="77777777" w:rsidR="000B1CC4" w:rsidRDefault="000B1CC4">
                        <w:pPr>
                          <w:jc w:val="center"/>
                          <w:rPr>
                            <w:rFonts w:eastAsia="Times New Roman"/>
                          </w:rPr>
                        </w:pPr>
                        <w:r>
                          <w:rPr>
                            <w:rFonts w:eastAsia="Times New Roman"/>
                            <w:noProof/>
                          </w:rPr>
                          <w:drawing>
                            <wp:inline distT="0" distB="0" distL="0" distR="0" wp14:anchorId="641404BD" wp14:editId="6F06C463">
                              <wp:extent cx="5361940" cy="20186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1940" cy="2018665"/>
                                      </a:xfrm>
                                      <a:prstGeom prst="rect">
                                        <a:avLst/>
                                      </a:prstGeom>
                                      <a:noFill/>
                                      <a:ln>
                                        <a:noFill/>
                                      </a:ln>
                                    </pic:spPr>
                                  </pic:pic>
                                </a:graphicData>
                              </a:graphic>
                            </wp:inline>
                          </w:drawing>
                        </w:r>
                      </w:p>
                    </w:tc>
                  </w:tr>
                </w:tbl>
                <w:p w14:paraId="0CFDFB16" w14:textId="77777777" w:rsidR="000B1CC4" w:rsidRDefault="000B1CC4">
                  <w:pPr>
                    <w:rPr>
                      <w:rFonts w:ascii="Times New Roman" w:eastAsia="Times New Roman" w:hAnsi="Times New Roman" w:cs="Times New Roman"/>
                      <w:sz w:val="20"/>
                      <w:szCs w:val="20"/>
                    </w:rPr>
                  </w:pPr>
                </w:p>
              </w:tc>
            </w:tr>
          </w:tbl>
          <w:p w14:paraId="4D8C8038"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255EDB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361ACAE5" w14:textId="77777777">
                    <w:tc>
                      <w:tcPr>
                        <w:tcW w:w="0" w:type="auto"/>
                        <w:tcMar>
                          <w:top w:w="0" w:type="dxa"/>
                          <w:left w:w="135" w:type="dxa"/>
                          <w:bottom w:w="0" w:type="dxa"/>
                          <w:right w:w="135" w:type="dxa"/>
                        </w:tcMar>
                        <w:hideMark/>
                      </w:tcPr>
                      <w:p w14:paraId="221FB977" w14:textId="77777777" w:rsidR="000B1CC4" w:rsidRDefault="000B1CC4">
                        <w:pPr>
                          <w:jc w:val="center"/>
                          <w:rPr>
                            <w:rFonts w:eastAsia="Times New Roman"/>
                          </w:rPr>
                        </w:pPr>
                        <w:r>
                          <w:rPr>
                            <w:rFonts w:eastAsia="Times New Roman"/>
                            <w:noProof/>
                          </w:rPr>
                          <w:lastRenderedPageBreak/>
                          <w:drawing>
                            <wp:inline distT="0" distB="0" distL="0" distR="0" wp14:anchorId="71A90239" wp14:editId="7BC73313">
                              <wp:extent cx="5361940" cy="27787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61940" cy="2778760"/>
                                      </a:xfrm>
                                      <a:prstGeom prst="rect">
                                        <a:avLst/>
                                      </a:prstGeom>
                                      <a:noFill/>
                                      <a:ln>
                                        <a:noFill/>
                                      </a:ln>
                                    </pic:spPr>
                                  </pic:pic>
                                </a:graphicData>
                              </a:graphic>
                            </wp:inline>
                          </w:drawing>
                        </w:r>
                      </w:p>
                    </w:tc>
                  </w:tr>
                </w:tbl>
                <w:p w14:paraId="3CE683AA" w14:textId="77777777" w:rsidR="000B1CC4" w:rsidRDefault="000B1CC4">
                  <w:pPr>
                    <w:rPr>
                      <w:rFonts w:ascii="Times New Roman" w:eastAsia="Times New Roman" w:hAnsi="Times New Roman" w:cs="Times New Roman"/>
                      <w:sz w:val="20"/>
                      <w:szCs w:val="20"/>
                    </w:rPr>
                  </w:pPr>
                </w:p>
              </w:tc>
            </w:tr>
          </w:tbl>
          <w:p w14:paraId="658E7BD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F0235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E05AF3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5C7401CD" w14:textId="77777777">
                          <w:tc>
                            <w:tcPr>
                              <w:tcW w:w="0" w:type="auto"/>
                              <w:tcMar>
                                <w:top w:w="0" w:type="dxa"/>
                                <w:left w:w="270" w:type="dxa"/>
                                <w:bottom w:w="135" w:type="dxa"/>
                                <w:right w:w="270" w:type="dxa"/>
                              </w:tcMar>
                              <w:hideMark/>
                            </w:tcPr>
                            <w:p w14:paraId="2631136A" w14:textId="77777777" w:rsidR="000B1CC4" w:rsidRDefault="000B1CC4">
                              <w:pPr>
                                <w:spacing w:before="150" w:after="150" w:line="360" w:lineRule="auto"/>
                                <w:jc w:val="center"/>
                                <w:rPr>
                                  <w:rFonts w:ascii="Helvetica" w:hAnsi="Helvetica" w:cs="Helvetica"/>
                                  <w:color w:val="202020"/>
                                  <w:sz w:val="24"/>
                                  <w:szCs w:val="24"/>
                                </w:rPr>
                              </w:pPr>
                              <w:r>
                                <w:rPr>
                                  <w:rFonts w:ascii="Arial" w:hAnsi="Arial" w:cs="Arial"/>
                                  <w:color w:val="000000"/>
                                  <w:sz w:val="24"/>
                                  <w:szCs w:val="24"/>
                                </w:rPr>
                                <w:t>MEDIA RELEASE FEBRUARY 4, 2021</w:t>
                              </w:r>
                            </w:p>
                            <w:p w14:paraId="43C2811B" w14:textId="77777777" w:rsidR="000B1CC4" w:rsidRDefault="000B1CC4">
                              <w:pPr>
                                <w:spacing w:before="150" w:after="150" w:line="360" w:lineRule="auto"/>
                                <w:jc w:val="center"/>
                                <w:rPr>
                                  <w:rFonts w:ascii="Helvetica" w:hAnsi="Helvetica" w:cs="Helvetica"/>
                                  <w:color w:val="202020"/>
                                  <w:sz w:val="24"/>
                                  <w:szCs w:val="24"/>
                                </w:rPr>
                              </w:pPr>
                              <w:r>
                                <w:rPr>
                                  <w:rStyle w:val="Strong"/>
                                  <w:rFonts w:ascii="Arial" w:hAnsi="Arial" w:cs="Arial"/>
                                  <w:color w:val="000000"/>
                                  <w:sz w:val="36"/>
                                  <w:szCs w:val="36"/>
                                </w:rPr>
                                <w:t xml:space="preserve">Coalition of civil society groups call for an end to UAE arms </w:t>
                              </w:r>
                              <w:proofErr w:type="gramStart"/>
                              <w:r>
                                <w:rPr>
                                  <w:rStyle w:val="Strong"/>
                                  <w:rFonts w:ascii="Arial" w:hAnsi="Arial" w:cs="Arial"/>
                                  <w:color w:val="000000"/>
                                  <w:sz w:val="36"/>
                                  <w:szCs w:val="36"/>
                                </w:rPr>
                                <w:t>sales</w:t>
                              </w:r>
                              <w:proofErr w:type="gramEnd"/>
                            </w:p>
                            <w:p w14:paraId="17DFBA1C" w14:textId="77777777" w:rsidR="000B1CC4" w:rsidRDefault="000B1CC4">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Responding to the decision of US President Joe Biden’s administration to temporarily suspend arms sales to Saudi Arabia and the United Arab Emirates (UAE), a coalition of civil society groups is calling on the Australian Government to follow his lead.</w:t>
                              </w:r>
                            </w:p>
                            <w:p w14:paraId="7CF37AB7" w14:textId="77777777" w:rsidR="000B1CC4" w:rsidRDefault="000B1CC4">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The Australian Arms Control Coalition (AACC) is urging the Australian Government to end the export of military goods to Saudi Arabia and the UAE, </w:t>
                              </w:r>
                              <w:proofErr w:type="gramStart"/>
                              <w:r>
                                <w:rPr>
                                  <w:rFonts w:ascii="Arial" w:hAnsi="Arial" w:cs="Arial"/>
                                  <w:color w:val="000000"/>
                                  <w:sz w:val="27"/>
                                  <w:szCs w:val="27"/>
                                </w:rPr>
                                <w:t>as long as</w:t>
                              </w:r>
                              <w:proofErr w:type="gramEnd"/>
                              <w:r>
                                <w:rPr>
                                  <w:rFonts w:ascii="Arial" w:hAnsi="Arial" w:cs="Arial"/>
                                  <w:color w:val="000000"/>
                                  <w:sz w:val="27"/>
                                  <w:szCs w:val="27"/>
                                </w:rPr>
                                <w:t xml:space="preserve"> there is an overriding risk that such weapons will be used to commit or facilitate violations of International Humanitarian Law, International Human Rights Law or other serious crimes against civilians, including children.</w:t>
                              </w:r>
                            </w:p>
                            <w:p w14:paraId="23B7C7AD" w14:textId="77777777" w:rsidR="000B1CC4" w:rsidRDefault="000B1CC4">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Between 23 August 2019 and 26 October 2020, Australia granted 5 permits for the export of military goods to Saudi Arabia, and 9 permits for the export of military goods to the UAE. </w:t>
                              </w:r>
                              <w:r>
                                <w:rPr>
                                  <w:rFonts w:ascii="Helvetica" w:hAnsi="Helvetica" w:cs="Helvetica"/>
                                  <w:color w:val="202020"/>
                                  <w:sz w:val="24"/>
                                  <w:szCs w:val="24"/>
                                </w:rPr>
                                <w:br/>
                              </w:r>
                              <w:r>
                                <w:rPr>
                                  <w:rFonts w:ascii="Helvetica" w:hAnsi="Helvetica" w:cs="Helvetica"/>
                                  <w:color w:val="202020"/>
                                  <w:sz w:val="24"/>
                                  <w:szCs w:val="24"/>
                                </w:rPr>
                                <w:lastRenderedPageBreak/>
                                <w:br/>
                              </w:r>
                              <w:hyperlink r:id="rId26" w:tgtFrame="_blank" w:history="1">
                                <w:r>
                                  <w:rPr>
                                    <w:rStyle w:val="Strong"/>
                                    <w:rFonts w:ascii="Helvetica" w:hAnsi="Helvetica" w:cs="Helvetica"/>
                                    <w:color w:val="007C89"/>
                                    <w:sz w:val="30"/>
                                    <w:szCs w:val="30"/>
                                    <w:u w:val="single"/>
                                  </w:rPr>
                                  <w:t>READ ON</w:t>
                                </w:r>
                              </w:hyperlink>
                            </w:p>
                          </w:tc>
                        </w:tr>
                      </w:tbl>
                      <w:p w14:paraId="6975FA06" w14:textId="77777777" w:rsidR="000B1CC4" w:rsidRDefault="000B1CC4">
                        <w:pPr>
                          <w:rPr>
                            <w:rFonts w:ascii="Times New Roman" w:eastAsia="Times New Roman" w:hAnsi="Times New Roman" w:cs="Times New Roman"/>
                            <w:sz w:val="20"/>
                            <w:szCs w:val="20"/>
                          </w:rPr>
                        </w:pPr>
                      </w:p>
                    </w:tc>
                  </w:tr>
                </w:tbl>
                <w:p w14:paraId="6B20A90D" w14:textId="77777777" w:rsidR="000B1CC4" w:rsidRDefault="000B1CC4">
                  <w:pPr>
                    <w:rPr>
                      <w:rFonts w:ascii="Times New Roman" w:eastAsia="Times New Roman" w:hAnsi="Times New Roman" w:cs="Times New Roman"/>
                      <w:sz w:val="20"/>
                      <w:szCs w:val="20"/>
                    </w:rPr>
                  </w:pPr>
                </w:p>
              </w:tc>
            </w:tr>
          </w:tbl>
          <w:p w14:paraId="72BE2CD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2503CDF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0E362730" w14:textId="77777777">
                    <w:tc>
                      <w:tcPr>
                        <w:tcW w:w="0" w:type="auto"/>
                        <w:tcMar>
                          <w:top w:w="0" w:type="dxa"/>
                          <w:left w:w="135" w:type="dxa"/>
                          <w:bottom w:w="0" w:type="dxa"/>
                          <w:right w:w="135" w:type="dxa"/>
                        </w:tcMar>
                        <w:hideMark/>
                      </w:tcPr>
                      <w:p w14:paraId="04CB8190" w14:textId="77777777" w:rsidR="000B1CC4" w:rsidRDefault="000B1CC4">
                        <w:pPr>
                          <w:jc w:val="center"/>
                          <w:rPr>
                            <w:rFonts w:eastAsia="Times New Roman"/>
                          </w:rPr>
                        </w:pPr>
                        <w:r>
                          <w:rPr>
                            <w:rFonts w:eastAsia="Times New Roman"/>
                            <w:noProof/>
                          </w:rPr>
                          <w:drawing>
                            <wp:inline distT="0" distB="0" distL="0" distR="0" wp14:anchorId="23FF4F2C" wp14:editId="148D1AC9">
                              <wp:extent cx="2737485" cy="89662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7485" cy="896620"/>
                                      </a:xfrm>
                                      <a:prstGeom prst="rect">
                                        <a:avLst/>
                                      </a:prstGeom>
                                      <a:noFill/>
                                      <a:ln>
                                        <a:noFill/>
                                      </a:ln>
                                    </pic:spPr>
                                  </pic:pic>
                                </a:graphicData>
                              </a:graphic>
                            </wp:inline>
                          </w:drawing>
                        </w:r>
                      </w:p>
                    </w:tc>
                  </w:tr>
                </w:tbl>
                <w:p w14:paraId="4E8A26EA" w14:textId="77777777" w:rsidR="000B1CC4" w:rsidRDefault="000B1CC4">
                  <w:pPr>
                    <w:rPr>
                      <w:rFonts w:ascii="Times New Roman" w:eastAsia="Times New Roman" w:hAnsi="Times New Roman" w:cs="Times New Roman"/>
                      <w:sz w:val="20"/>
                      <w:szCs w:val="20"/>
                    </w:rPr>
                  </w:pPr>
                </w:p>
              </w:tc>
            </w:tr>
          </w:tbl>
          <w:p w14:paraId="1E01CA0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60DCA8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5AB1258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2094B905" w14:textId="77777777">
                          <w:tc>
                            <w:tcPr>
                              <w:tcW w:w="0" w:type="auto"/>
                              <w:tcMar>
                                <w:top w:w="0" w:type="dxa"/>
                                <w:left w:w="270" w:type="dxa"/>
                                <w:bottom w:w="135" w:type="dxa"/>
                                <w:right w:w="270" w:type="dxa"/>
                              </w:tcMar>
                              <w:hideMark/>
                            </w:tcPr>
                            <w:p w14:paraId="45B0896B"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Treaty on the Prohibition of Nuclear Weapons entered into force on the 22</w:t>
                              </w:r>
                              <w:r>
                                <w:rPr>
                                  <w:rFonts w:ascii="Arial" w:eastAsia="Times New Roman" w:hAnsi="Arial" w:cs="Arial"/>
                                  <w:color w:val="000000"/>
                                  <w:sz w:val="27"/>
                                  <w:szCs w:val="27"/>
                                  <w:vertAlign w:val="superscript"/>
                                </w:rPr>
                                <w:t>nd</w:t>
                              </w:r>
                              <w:r>
                                <w:rPr>
                                  <w:rFonts w:ascii="Arial" w:eastAsia="Times New Roman" w:hAnsi="Arial" w:cs="Arial"/>
                                  <w:color w:val="000000"/>
                                  <w:sz w:val="27"/>
                                  <w:szCs w:val="27"/>
                                </w:rPr>
                                <w:t xml:space="preserve"> of January, making nuclear weapons illegal under international law. You may be wondering, what do we do next? We get Australia on board, of course! The nuclear weapon ban treaty is the new standard, against which all nations are judged. </w:t>
                              </w:r>
                              <w:r>
                                <w:rPr>
                                  <w:rStyle w:val="Strong"/>
                                  <w:rFonts w:ascii="Arial" w:eastAsia="Times New Roman" w:hAnsi="Arial" w:cs="Arial"/>
                                  <w:color w:val="000000"/>
                                  <w:sz w:val="27"/>
                                  <w:szCs w:val="27"/>
                                </w:rPr>
                                <w:t xml:space="preserve">Our government is coming up short. </w:t>
                              </w:r>
                              <w:r>
                                <w:rPr>
                                  <w:rFonts w:ascii="Arial" w:eastAsia="Times New Roman" w:hAnsi="Arial" w:cs="Arial"/>
                                  <w:color w:val="000000"/>
                                  <w:sz w:val="27"/>
                                  <w:szCs w:val="27"/>
                                </w:rPr>
                                <w:br/>
                                <w:t xml:space="preserve"> Nuclear weapons </w:t>
                              </w:r>
                              <w:proofErr w:type="gramStart"/>
                              <w:r>
                                <w:rPr>
                                  <w:rFonts w:ascii="Arial" w:eastAsia="Times New Roman" w:hAnsi="Arial" w:cs="Arial"/>
                                  <w:color w:val="000000"/>
                                  <w:sz w:val="27"/>
                                  <w:szCs w:val="27"/>
                                </w:rPr>
                                <w:t>don’t</w:t>
                              </w:r>
                              <w:proofErr w:type="gramEnd"/>
                              <w:r>
                                <w:rPr>
                                  <w:rFonts w:ascii="Arial" w:eastAsia="Times New Roman" w:hAnsi="Arial" w:cs="Arial"/>
                                  <w:color w:val="000000"/>
                                  <w:sz w:val="27"/>
                                  <w:szCs w:val="27"/>
                                </w:rPr>
                                <w:t xml:space="preserve"> protect us from conflict, climate chaos, terrorism or pandemics. They heighten risk and raise the stakes to mass destruction. The treaty is our opportunity to make history and help end the madness of the nuclear status-quo.</w:t>
                              </w:r>
                              <w:r>
                                <w:rPr>
                                  <w:rFonts w:ascii="Arial" w:eastAsia="Times New Roman" w:hAnsi="Arial" w:cs="Arial"/>
                                  <w:color w:val="000000"/>
                                  <w:sz w:val="27"/>
                                  <w:szCs w:val="27"/>
                                </w:rPr>
                                <w:br/>
                                <w:t xml:space="preserve"> In good news, the </w:t>
                              </w:r>
                              <w:r>
                                <w:rPr>
                                  <w:rStyle w:val="Strong"/>
                                  <w:rFonts w:ascii="Arial" w:eastAsia="Times New Roman" w:hAnsi="Arial" w:cs="Arial"/>
                                  <w:color w:val="000000"/>
                                  <w:sz w:val="27"/>
                                  <w:szCs w:val="27"/>
                                </w:rPr>
                                <w:t>Philippines</w:t>
                              </w:r>
                              <w:r>
                                <w:rPr>
                                  <w:rFonts w:ascii="Arial" w:eastAsia="Times New Roman" w:hAnsi="Arial" w:cs="Arial"/>
                                  <w:color w:val="000000"/>
                                  <w:sz w:val="27"/>
                                  <w:szCs w:val="27"/>
                                </w:rPr>
                                <w:t xml:space="preserve"> and </w:t>
                              </w:r>
                              <w:r>
                                <w:rPr>
                                  <w:rStyle w:val="Strong"/>
                                  <w:rFonts w:ascii="Arial" w:eastAsia="Times New Roman" w:hAnsi="Arial" w:cs="Arial"/>
                                  <w:color w:val="000000"/>
                                  <w:sz w:val="27"/>
                                  <w:szCs w:val="27"/>
                                </w:rPr>
                                <w:t>Comoros</w:t>
                              </w:r>
                              <w:r>
                                <w:rPr>
                                  <w:rFonts w:ascii="Arial" w:eastAsia="Times New Roman" w:hAnsi="Arial" w:cs="Arial"/>
                                  <w:color w:val="000000"/>
                                  <w:sz w:val="27"/>
                                  <w:szCs w:val="27"/>
                                </w:rPr>
                                <w:t xml:space="preserve"> recently ratified the treaty, bringing the current number of signatories to 86 and states parties to 54. Closer to home, the </w:t>
                              </w:r>
                              <w:r>
                                <w:rPr>
                                  <w:rStyle w:val="Strong"/>
                                  <w:rFonts w:ascii="Arial" w:eastAsia="Times New Roman" w:hAnsi="Arial" w:cs="Arial"/>
                                  <w:color w:val="000000"/>
                                  <w:sz w:val="27"/>
                                  <w:szCs w:val="27"/>
                                </w:rPr>
                                <w:t>councils of West Torrens and Prospect in South Australia and Mt Isa in Queensland</w:t>
                              </w:r>
                              <w:r>
                                <w:rPr>
                                  <w:rFonts w:ascii="Arial" w:eastAsia="Times New Roman" w:hAnsi="Arial" w:cs="Arial"/>
                                  <w:color w:val="000000"/>
                                  <w:sz w:val="27"/>
                                  <w:szCs w:val="27"/>
                                </w:rPr>
                                <w:t xml:space="preserve"> recently endorsed the Cities Appeal, calling on Australia to join the ban!</w:t>
                              </w:r>
                              <w:r>
                                <w:rPr>
                                  <w:rFonts w:ascii="Arial" w:eastAsia="Times New Roman" w:hAnsi="Arial" w:cs="Arial"/>
                                  <w:color w:val="000000"/>
                                  <w:sz w:val="27"/>
                                  <w:szCs w:val="27"/>
                                </w:rPr>
                                <w:br/>
                                <w:t> </w:t>
                              </w:r>
                              <w:r>
                                <w:rPr>
                                  <w:rStyle w:val="Strong"/>
                                  <w:rFonts w:ascii="Arial" w:eastAsia="Times New Roman" w:hAnsi="Arial" w:cs="Arial"/>
                                  <w:color w:val="000000"/>
                                  <w:sz w:val="27"/>
                                  <w:szCs w:val="27"/>
                                </w:rPr>
                                <w:t xml:space="preserve">There are now </w:t>
                              </w:r>
                              <w:hyperlink r:id="rId28" w:tgtFrame="_blank" w:history="1">
                                <w:r>
                                  <w:rPr>
                                    <w:rStyle w:val="Strong"/>
                                    <w:rFonts w:ascii="Arial" w:eastAsia="Times New Roman" w:hAnsi="Arial" w:cs="Arial"/>
                                    <w:color w:val="000000"/>
                                    <w:sz w:val="27"/>
                                    <w:szCs w:val="27"/>
                                    <w:u w:val="single"/>
                                  </w:rPr>
                                  <w:t>34 councils</w:t>
                                </w:r>
                              </w:hyperlink>
                              <w:r>
                                <w:rPr>
                                  <w:rStyle w:val="Strong"/>
                                  <w:rFonts w:ascii="Arial" w:eastAsia="Times New Roman" w:hAnsi="Arial" w:cs="Arial"/>
                                  <w:color w:val="000000"/>
                                  <w:sz w:val="27"/>
                                  <w:szCs w:val="27"/>
                                </w:rPr>
                                <w:t xml:space="preserve"> in support of Australia joining the treaty! Is yours missing? </w:t>
                              </w:r>
                              <w:r>
                                <w:rPr>
                                  <w:rFonts w:ascii="Arial" w:eastAsia="Times New Roman" w:hAnsi="Arial" w:cs="Arial"/>
                                  <w:color w:val="000000"/>
                                  <w:sz w:val="27"/>
                                  <w:szCs w:val="27"/>
                                </w:rPr>
                                <w:t>Local government action is critical for raising awareness and building support for the change we want. Join our upcoming cities campaign catch up for an update and collaboration:</w:t>
                              </w:r>
                            </w:p>
                          </w:tc>
                        </w:tr>
                      </w:tbl>
                      <w:p w14:paraId="048AC4EB" w14:textId="77777777" w:rsidR="000B1CC4" w:rsidRDefault="000B1CC4">
                        <w:pPr>
                          <w:rPr>
                            <w:rFonts w:ascii="Times New Roman" w:eastAsia="Times New Roman" w:hAnsi="Times New Roman" w:cs="Times New Roman"/>
                            <w:sz w:val="20"/>
                            <w:szCs w:val="20"/>
                          </w:rPr>
                        </w:pPr>
                      </w:p>
                    </w:tc>
                  </w:tr>
                </w:tbl>
                <w:p w14:paraId="58F910FE" w14:textId="77777777" w:rsidR="000B1CC4" w:rsidRDefault="000B1CC4">
                  <w:pPr>
                    <w:rPr>
                      <w:rFonts w:ascii="Times New Roman" w:eastAsia="Times New Roman" w:hAnsi="Times New Roman" w:cs="Times New Roman"/>
                      <w:sz w:val="20"/>
                      <w:szCs w:val="20"/>
                    </w:rPr>
                  </w:pPr>
                </w:p>
              </w:tc>
            </w:tr>
          </w:tbl>
          <w:p w14:paraId="3A1F3FE3"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5207B7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B1CC4" w14:paraId="2796163B"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0B1CC4" w14:paraId="22082293" w14:textId="77777777">
                          <w:tc>
                            <w:tcPr>
                              <w:tcW w:w="0" w:type="auto"/>
                              <w:hideMark/>
                            </w:tcPr>
                            <w:p w14:paraId="5BE2ACB2" w14:textId="77777777" w:rsidR="000B1CC4" w:rsidRDefault="000B1CC4">
                              <w:pPr>
                                <w:jc w:val="center"/>
                                <w:rPr>
                                  <w:rFonts w:eastAsia="Times New Roman"/>
                                </w:rPr>
                              </w:pPr>
                              <w:r>
                                <w:rPr>
                                  <w:rFonts w:eastAsia="Times New Roman"/>
                                  <w:noProof/>
                                </w:rPr>
                                <w:lastRenderedPageBreak/>
                                <w:drawing>
                                  <wp:inline distT="0" distB="0" distL="0" distR="0" wp14:anchorId="044955A8" wp14:editId="0C67D032">
                                    <wp:extent cx="2505710" cy="179895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5710" cy="179895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0B1CC4" w14:paraId="57662813" w14:textId="77777777">
                          <w:tc>
                            <w:tcPr>
                              <w:tcW w:w="0" w:type="auto"/>
                            </w:tcPr>
                            <w:p w14:paraId="2D23292F" w14:textId="77777777" w:rsidR="000B1CC4" w:rsidRDefault="000B1CC4">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202020"/>
                                  <w:sz w:val="36"/>
                                  <w:szCs w:val="36"/>
                                </w:rPr>
                                <w:t>ICAN event</w:t>
                              </w:r>
                              <w:r>
                                <w:rPr>
                                  <w:rFonts w:ascii="Helvetica" w:eastAsia="Times New Roman" w:hAnsi="Helvetica" w:cs="Helvetica"/>
                                  <w:color w:val="20202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3945"/>
                              </w:tblGrid>
                              <w:tr w:rsidR="000B1CC4" w14:paraId="623326E7" w14:textId="77777777">
                                <w:trPr>
                                  <w:jc w:val="center"/>
                                </w:trPr>
                                <w:tc>
                                  <w:tcPr>
                                    <w:tcW w:w="0" w:type="auto"/>
                                    <w:vAlign w:val="center"/>
                                    <w:hideMark/>
                                  </w:tcPr>
                                  <w:p w14:paraId="38EFCA5D" w14:textId="77777777" w:rsidR="000B1CC4" w:rsidRDefault="000B1CC4">
                                    <w:pPr>
                                      <w:rPr>
                                        <w:rFonts w:eastAsia="Times New Roman"/>
                                      </w:rPr>
                                    </w:pPr>
                                    <w:r>
                                      <w:rPr>
                                        <w:rStyle w:val="Strong"/>
                                        <w:rFonts w:eastAsia="Times New Roman"/>
                                      </w:rPr>
                                      <w:t>Online Event:</w:t>
                                    </w:r>
                                    <w:r>
                                      <w:rPr>
                                        <w:rFonts w:eastAsia="Times New Roman"/>
                                      </w:rPr>
                                      <w:br/>
                                    </w:r>
                                    <w:r>
                                      <w:rPr>
                                        <w:rStyle w:val="Strong"/>
                                        <w:rFonts w:eastAsia="Times New Roman"/>
                                      </w:rPr>
                                      <w:t>Cities Appeal Catch Up!</w:t>
                                    </w:r>
                                    <w:r>
                                      <w:rPr>
                                        <w:rFonts w:eastAsia="Times New Roman"/>
                                      </w:rPr>
                                      <w:br/>
                                    </w:r>
                                    <w:r>
                                      <w:rPr>
                                        <w:rStyle w:val="Strong"/>
                                        <w:rFonts w:eastAsia="Times New Roman"/>
                                      </w:rPr>
                                      <w:t>Thursday 4th March</w:t>
                                    </w:r>
                                    <w:r>
                                      <w:rPr>
                                        <w:rFonts w:eastAsia="Times New Roman"/>
                                      </w:rPr>
                                      <w:br/>
                                    </w:r>
                                    <w:r>
                                      <w:rPr>
                                        <w:rStyle w:val="Strong"/>
                                        <w:rFonts w:eastAsia="Times New Roman"/>
                                      </w:rPr>
                                      <w:t>6:30-7:45pm AEDT</w:t>
                                    </w:r>
                                    <w:r>
                                      <w:rPr>
                                        <w:rFonts w:eastAsia="Times New Roman"/>
                                      </w:rPr>
                                      <w:t>20</w:t>
                                    </w:r>
                                  </w:p>
                                </w:tc>
                              </w:tr>
                            </w:tbl>
                            <w:p w14:paraId="5F6852F1" w14:textId="77777777" w:rsidR="000B1CC4" w:rsidRDefault="000B1CC4">
                              <w:pPr>
                                <w:spacing w:line="360" w:lineRule="auto"/>
                                <w:rPr>
                                  <w:rFonts w:ascii="Helvetica" w:eastAsia="Times New Roman" w:hAnsi="Helvetica" w:cs="Helvetica"/>
                                  <w:vanish/>
                                  <w:color w:val="202020"/>
                                  <w:sz w:val="24"/>
                                  <w:szCs w:val="24"/>
                                </w:rPr>
                              </w:pPr>
                            </w:p>
                            <w:tbl>
                              <w:tblPr>
                                <w:tblW w:w="5000" w:type="pct"/>
                                <w:jc w:val="center"/>
                                <w:tblCellMar>
                                  <w:left w:w="0" w:type="dxa"/>
                                  <w:right w:w="0" w:type="dxa"/>
                                </w:tblCellMar>
                                <w:tblLook w:val="04A0" w:firstRow="1" w:lastRow="0" w:firstColumn="1" w:lastColumn="0" w:noHBand="0" w:noVBand="1"/>
                              </w:tblPr>
                              <w:tblGrid>
                                <w:gridCol w:w="3945"/>
                              </w:tblGrid>
                              <w:tr w:rsidR="000B1CC4" w14:paraId="68CBA6C9" w14:textId="77777777">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3945"/>
                                    </w:tblGrid>
                                    <w:tr w:rsidR="000B1CC4" w14:paraId="36490124" w14:textId="77777777">
                                      <w:tc>
                                        <w:tcPr>
                                          <w:tcW w:w="0" w:type="auto"/>
                                          <w:vAlign w:val="center"/>
                                          <w:hideMark/>
                                        </w:tcPr>
                                        <w:p w14:paraId="4042DE63" w14:textId="77777777" w:rsidR="000B1CC4" w:rsidRDefault="000B1CC4">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3945"/>
                                          </w:tblGrid>
                                          <w:tr w:rsidR="000B1CC4" w14:paraId="05134C14" w14:textId="77777777">
                                            <w:tc>
                                              <w:tcPr>
                                                <w:tcW w:w="0" w:type="auto"/>
                                                <w:vAlign w:val="center"/>
                                                <w:hideMark/>
                                              </w:tcPr>
                                              <w:p w14:paraId="605A58F3" w14:textId="77777777" w:rsidR="000B1CC4" w:rsidRDefault="000B1CC4">
                                                <w:pPr>
                                                  <w:rPr>
                                                    <w:rFonts w:eastAsia="Times New Roman"/>
                                                  </w:rPr>
                                                </w:pPr>
                                                <w:hyperlink r:id="rId30" w:tgtFrame="_blank" w:history="1">
                                                  <w:r>
                                                    <w:rPr>
                                                      <w:rStyle w:val="Hyperlink"/>
                                                      <w:rFonts w:eastAsia="Times New Roman"/>
                                                      <w:color w:val="007C89"/>
                                                      <w:sz w:val="36"/>
                                                      <w:szCs w:val="36"/>
                                                    </w:rPr>
                                                    <w:t>Register here</w:t>
                                                  </w:r>
                                                </w:hyperlink>
                                              </w:p>
                                            </w:tc>
                                          </w:tr>
                                        </w:tbl>
                                        <w:p w14:paraId="505A6106" w14:textId="77777777" w:rsidR="000B1CC4" w:rsidRDefault="000B1CC4">
                                          <w:pPr>
                                            <w:rPr>
                                              <w:rFonts w:ascii="Times New Roman" w:eastAsia="Times New Roman" w:hAnsi="Times New Roman" w:cs="Times New Roman"/>
                                              <w:sz w:val="20"/>
                                              <w:szCs w:val="20"/>
                                            </w:rPr>
                                          </w:pPr>
                                        </w:p>
                                      </w:tc>
                                    </w:tr>
                                  </w:tbl>
                                  <w:p w14:paraId="29BD9361" w14:textId="77777777" w:rsidR="000B1CC4" w:rsidRDefault="000B1CC4">
                                    <w:pPr>
                                      <w:rPr>
                                        <w:rFonts w:ascii="Times New Roman" w:eastAsia="Times New Roman" w:hAnsi="Times New Roman" w:cs="Times New Roman"/>
                                        <w:sz w:val="20"/>
                                        <w:szCs w:val="20"/>
                                      </w:rPr>
                                    </w:pPr>
                                  </w:p>
                                </w:tc>
                              </w:tr>
                            </w:tbl>
                            <w:p w14:paraId="67CA4FD9" w14:textId="77777777" w:rsidR="000B1CC4" w:rsidRDefault="000B1CC4">
                              <w:pPr>
                                <w:jc w:val="center"/>
                                <w:rPr>
                                  <w:rFonts w:ascii="Times New Roman" w:eastAsia="Times New Roman" w:hAnsi="Times New Roman" w:cs="Times New Roman"/>
                                  <w:sz w:val="20"/>
                                  <w:szCs w:val="20"/>
                                </w:rPr>
                              </w:pPr>
                            </w:p>
                          </w:tc>
                        </w:tr>
                      </w:tbl>
                      <w:p w14:paraId="051C3E7E" w14:textId="77777777" w:rsidR="000B1CC4" w:rsidRDefault="000B1CC4">
                        <w:pPr>
                          <w:rPr>
                            <w:rFonts w:ascii="Times New Roman" w:eastAsia="Times New Roman" w:hAnsi="Times New Roman" w:cs="Times New Roman"/>
                            <w:sz w:val="20"/>
                            <w:szCs w:val="20"/>
                          </w:rPr>
                        </w:pPr>
                      </w:p>
                    </w:tc>
                  </w:tr>
                </w:tbl>
                <w:p w14:paraId="43DFA096" w14:textId="77777777" w:rsidR="000B1CC4" w:rsidRDefault="000B1CC4">
                  <w:pPr>
                    <w:rPr>
                      <w:rFonts w:ascii="Times New Roman" w:eastAsia="Times New Roman" w:hAnsi="Times New Roman" w:cs="Times New Roman"/>
                      <w:sz w:val="20"/>
                      <w:szCs w:val="20"/>
                    </w:rPr>
                  </w:pPr>
                </w:p>
              </w:tc>
            </w:tr>
          </w:tbl>
          <w:p w14:paraId="7A2CC643" w14:textId="77777777" w:rsidR="000B1CC4" w:rsidRDefault="000B1CC4">
            <w:pPr>
              <w:rPr>
                <w:rFonts w:ascii="Times New Roman" w:eastAsia="Times New Roman" w:hAnsi="Times New Roman" w:cs="Times New Roman"/>
                <w:sz w:val="20"/>
                <w:szCs w:val="20"/>
              </w:rPr>
            </w:pPr>
          </w:p>
        </w:tc>
      </w:tr>
      <w:tr w:rsidR="000B1CC4" w14:paraId="088EE5FA" w14:textId="77777777" w:rsidTr="000B1CC4">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0B1CC4" w14:paraId="5D4CEAC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5FBAB0E8" w14:textId="77777777">
                    <w:tc>
                      <w:tcPr>
                        <w:tcW w:w="0" w:type="auto"/>
                        <w:tcMar>
                          <w:top w:w="0" w:type="dxa"/>
                          <w:left w:w="135" w:type="dxa"/>
                          <w:bottom w:w="0" w:type="dxa"/>
                          <w:right w:w="135" w:type="dxa"/>
                        </w:tcMar>
                        <w:hideMark/>
                      </w:tcPr>
                      <w:p w14:paraId="12158C79" w14:textId="77777777" w:rsidR="000B1CC4" w:rsidRDefault="000B1CC4">
                        <w:pPr>
                          <w:jc w:val="center"/>
                          <w:rPr>
                            <w:rFonts w:eastAsia="Times New Roman"/>
                          </w:rPr>
                        </w:pPr>
                        <w:r>
                          <w:rPr>
                            <w:rFonts w:eastAsia="Times New Roman"/>
                            <w:noProof/>
                          </w:rPr>
                          <w:lastRenderedPageBreak/>
                          <w:drawing>
                            <wp:inline distT="0" distB="0" distL="0" distR="0" wp14:anchorId="05AAD08E" wp14:editId="050F8885">
                              <wp:extent cx="5361940" cy="41503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61940" cy="4150360"/>
                                      </a:xfrm>
                                      <a:prstGeom prst="rect">
                                        <a:avLst/>
                                      </a:prstGeom>
                                      <a:noFill/>
                                      <a:ln>
                                        <a:noFill/>
                                      </a:ln>
                                    </pic:spPr>
                                  </pic:pic>
                                </a:graphicData>
                              </a:graphic>
                            </wp:inline>
                          </w:drawing>
                        </w:r>
                      </w:p>
                    </w:tc>
                  </w:tr>
                </w:tbl>
                <w:p w14:paraId="1821A1E7" w14:textId="77777777" w:rsidR="000B1CC4" w:rsidRDefault="000B1CC4">
                  <w:pPr>
                    <w:rPr>
                      <w:rFonts w:ascii="Times New Roman" w:eastAsia="Times New Roman" w:hAnsi="Times New Roman" w:cs="Times New Roman"/>
                      <w:sz w:val="20"/>
                      <w:szCs w:val="20"/>
                    </w:rPr>
                  </w:pPr>
                </w:p>
              </w:tc>
            </w:tr>
          </w:tbl>
          <w:p w14:paraId="6AD8395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34A6286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214420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6525E86B" w14:textId="77777777">
                          <w:tc>
                            <w:tcPr>
                              <w:tcW w:w="0" w:type="auto"/>
                              <w:tcMar>
                                <w:top w:w="0" w:type="dxa"/>
                                <w:left w:w="270" w:type="dxa"/>
                                <w:bottom w:w="135" w:type="dxa"/>
                                <w:right w:w="270" w:type="dxa"/>
                              </w:tcMar>
                              <w:hideMark/>
                            </w:tcPr>
                            <w:p w14:paraId="041CEFBD"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202020"/>
                                  <w:sz w:val="30"/>
                                  <w:szCs w:val="30"/>
                                </w:rPr>
                                <w:t xml:space="preserve">Register for this ANU Webinar event </w:t>
                              </w:r>
                              <w:hyperlink r:id="rId32" w:tgtFrame="_blank" w:history="1">
                                <w:r>
                                  <w:rPr>
                                    <w:rStyle w:val="Strong"/>
                                    <w:rFonts w:ascii="Arial" w:eastAsia="Times New Roman" w:hAnsi="Arial" w:cs="Arial"/>
                                    <w:color w:val="007C89"/>
                                    <w:sz w:val="36"/>
                                    <w:szCs w:val="36"/>
                                    <w:u w:val="single"/>
                                  </w:rPr>
                                  <w:t>HERE</w:t>
                                </w:r>
                              </w:hyperlink>
                            </w:p>
                          </w:tc>
                        </w:tr>
                      </w:tbl>
                      <w:p w14:paraId="7A524B00" w14:textId="77777777" w:rsidR="000B1CC4" w:rsidRDefault="000B1CC4">
                        <w:pPr>
                          <w:rPr>
                            <w:rFonts w:ascii="Times New Roman" w:eastAsia="Times New Roman" w:hAnsi="Times New Roman" w:cs="Times New Roman"/>
                            <w:sz w:val="20"/>
                            <w:szCs w:val="20"/>
                          </w:rPr>
                        </w:pPr>
                      </w:p>
                    </w:tc>
                  </w:tr>
                </w:tbl>
                <w:p w14:paraId="1E36BABA" w14:textId="77777777" w:rsidR="000B1CC4" w:rsidRDefault="000B1CC4">
                  <w:pPr>
                    <w:rPr>
                      <w:rFonts w:ascii="Times New Roman" w:eastAsia="Times New Roman" w:hAnsi="Times New Roman" w:cs="Times New Roman"/>
                      <w:sz w:val="20"/>
                      <w:szCs w:val="20"/>
                    </w:rPr>
                  </w:pPr>
                </w:p>
              </w:tc>
            </w:tr>
          </w:tbl>
          <w:p w14:paraId="65696936"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3647CE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14C150E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1282D3E8" w14:textId="77777777">
                          <w:tc>
                            <w:tcPr>
                              <w:tcW w:w="0" w:type="auto"/>
                              <w:tcMar>
                                <w:top w:w="0" w:type="dxa"/>
                                <w:left w:w="270" w:type="dxa"/>
                                <w:bottom w:w="135" w:type="dxa"/>
                                <w:right w:w="270" w:type="dxa"/>
                              </w:tcMar>
                              <w:hideMark/>
                            </w:tcPr>
                            <w:p w14:paraId="17F61C61"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202020"/>
                                  <w:sz w:val="27"/>
                                  <w:szCs w:val="27"/>
                                </w:rPr>
                                <w:t>With acknowledgement to UK Mirror</w:t>
                              </w:r>
                              <w:r>
                                <w:rPr>
                                  <w:rFonts w:ascii="Helvetica" w:eastAsia="Times New Roman" w:hAnsi="Helvetica" w:cs="Helvetica"/>
                                  <w:color w:val="202020"/>
                                  <w:sz w:val="24"/>
                                  <w:szCs w:val="24"/>
                                </w:rPr>
                                <w:br/>
                                <w:t> </w:t>
                              </w:r>
                            </w:p>
                            <w:p w14:paraId="57AB6DF5"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Nuclear war with Russia or China 'real possibility' and US must adapt, admiral </w:t>
                              </w:r>
                              <w:proofErr w:type="gramStart"/>
                              <w:r>
                                <w:rPr>
                                  <w:rStyle w:val="Strong"/>
                                  <w:rFonts w:ascii="Arial" w:eastAsia="Times New Roman" w:hAnsi="Arial" w:cs="Arial"/>
                                  <w:color w:val="202020"/>
                                  <w:sz w:val="36"/>
                                  <w:szCs w:val="36"/>
                                </w:rPr>
                                <w:t>warns</w:t>
                              </w:r>
                              <w:proofErr w:type="gramEnd"/>
                            </w:p>
                            <w:p w14:paraId="66A63D19" w14:textId="77777777" w:rsidR="000B1CC4" w:rsidRDefault="000B1CC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lastRenderedPageBreak/>
                                <w:t>A top US military commander has warned of the threat of another Cold War - and even real Nuclear conflict.</w:t>
                              </w:r>
                              <w:r>
                                <w:rPr>
                                  <w:rFonts w:ascii="Helvetica" w:eastAsia="Times New Roman" w:hAnsi="Helvetica" w:cs="Helvetica"/>
                                  <w:color w:val="000000"/>
                                  <w:sz w:val="27"/>
                                  <w:szCs w:val="27"/>
                                </w:rPr>
                                <w:br/>
                                <w:t>Nuclear war with Russia or China is a "real possibility", Admiral Charles Richard warned.</w:t>
                              </w:r>
                              <w:r>
                                <w:rPr>
                                  <w:rFonts w:ascii="Helvetica" w:eastAsia="Times New Roman" w:hAnsi="Helvetica" w:cs="Helvetica"/>
                                  <w:color w:val="000000"/>
                                  <w:sz w:val="27"/>
                                  <w:szCs w:val="27"/>
                                </w:rPr>
                                <w:br/>
                                <w:t>The head of US Strategic Command, which is responsible for nuclear strike capabilities and missile defence has penned the worrying call to alarm, reports </w:t>
                              </w:r>
                              <w:hyperlink r:id="rId33" w:tgtFrame="_blank" w:history="1">
                                <w:r>
                                  <w:rPr>
                                    <w:rStyle w:val="Hyperlink"/>
                                    <w:rFonts w:eastAsia="Times New Roman"/>
                                    <w:color w:val="000000"/>
                                    <w:sz w:val="27"/>
                                    <w:szCs w:val="27"/>
                                  </w:rPr>
                                  <w:t>The Times</w:t>
                                </w:r>
                              </w:hyperlink>
                              <w:r>
                                <w:rPr>
                                  <w:rFonts w:ascii="Helvetica" w:eastAsia="Times New Roman" w:hAnsi="Helvetica" w:cs="Helvetica"/>
                                  <w:color w:val="000000"/>
                                  <w:sz w:val="27"/>
                                  <w:szCs w:val="27"/>
                                </w:rPr>
                                <w:t>.</w:t>
                              </w:r>
                              <w:r>
                                <w:rPr>
                                  <w:rFonts w:ascii="Helvetica" w:eastAsia="Times New Roman" w:hAnsi="Helvetica" w:cs="Helvetica"/>
                                  <w:color w:val="000000"/>
                                  <w:sz w:val="27"/>
                                  <w:szCs w:val="27"/>
                                </w:rPr>
                                <w:br/>
                                <w:t>The superpowers are challenging global peace again and the US must urgently adapt to cool the threat, according to his analysis published as US President </w:t>
                              </w:r>
                              <w:hyperlink r:id="rId34" w:tgtFrame="_blank" w:history="1">
                                <w:r>
                                  <w:rPr>
                                    <w:rStyle w:val="Hyperlink"/>
                                    <w:rFonts w:eastAsia="Times New Roman"/>
                                    <w:color w:val="000000"/>
                                    <w:sz w:val="27"/>
                                    <w:szCs w:val="27"/>
                                  </w:rPr>
                                  <w:t>Joe Biden</w:t>
                                </w:r>
                              </w:hyperlink>
                              <w:r>
                                <w:rPr>
                                  <w:rFonts w:ascii="Helvetica" w:eastAsia="Times New Roman" w:hAnsi="Helvetica" w:cs="Helvetica"/>
                                  <w:color w:val="000000"/>
                                  <w:sz w:val="27"/>
                                  <w:szCs w:val="27"/>
                                </w:rPr>
                                <w:t> takes the helm.</w:t>
                              </w:r>
                              <w:r>
                                <w:rPr>
                                  <w:rFonts w:ascii="Helvetica" w:eastAsia="Times New Roman" w:hAnsi="Helvetica" w:cs="Helvetica"/>
                                  <w:color w:val="000000"/>
                                  <w:sz w:val="27"/>
                                  <w:szCs w:val="27"/>
                                </w:rPr>
                                <w:br/>
                                <w:t>The Admiral warned in his latest analysis that the Pentagon's focus on counter-terrorism over the past decades had led it to "ignore" the nuclear threat.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40082D5E" w14:textId="77777777" w:rsidR="000B1CC4" w:rsidRDefault="000B1CC4">
                        <w:pPr>
                          <w:rPr>
                            <w:rFonts w:ascii="Times New Roman" w:eastAsia="Times New Roman" w:hAnsi="Times New Roman" w:cs="Times New Roman"/>
                            <w:sz w:val="20"/>
                            <w:szCs w:val="20"/>
                          </w:rPr>
                        </w:pPr>
                      </w:p>
                    </w:tc>
                  </w:tr>
                </w:tbl>
                <w:p w14:paraId="574A95DF" w14:textId="77777777" w:rsidR="000B1CC4" w:rsidRDefault="000B1CC4">
                  <w:pPr>
                    <w:rPr>
                      <w:rFonts w:ascii="Times New Roman" w:eastAsia="Times New Roman" w:hAnsi="Times New Roman" w:cs="Times New Roman"/>
                      <w:sz w:val="20"/>
                      <w:szCs w:val="20"/>
                    </w:rPr>
                  </w:pPr>
                </w:p>
              </w:tc>
            </w:tr>
          </w:tbl>
          <w:p w14:paraId="2119860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44ED828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B1CC4" w14:paraId="2276DA9B"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0B1CC4" w14:paraId="5934074F" w14:textId="77777777">
                          <w:tc>
                            <w:tcPr>
                              <w:tcW w:w="0" w:type="auto"/>
                              <w:hideMark/>
                            </w:tcPr>
                            <w:p w14:paraId="6B37DD5C" w14:textId="77777777" w:rsidR="000B1CC4" w:rsidRDefault="000B1CC4">
                              <w:pPr>
                                <w:jc w:val="center"/>
                                <w:rPr>
                                  <w:rFonts w:eastAsia="Times New Roman"/>
                                </w:rPr>
                              </w:pPr>
                              <w:r>
                                <w:rPr>
                                  <w:rFonts w:eastAsia="Times New Roman"/>
                                  <w:noProof/>
                                </w:rPr>
                                <w:drawing>
                                  <wp:inline distT="0" distB="0" distL="0" distR="0" wp14:anchorId="3FF4FAE2" wp14:editId="34497C28">
                                    <wp:extent cx="2505710" cy="1668780"/>
                                    <wp:effectExtent l="0" t="0" r="889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5710" cy="166878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0B1CC4" w14:paraId="4B4ED702" w14:textId="77777777">
                          <w:tc>
                            <w:tcPr>
                              <w:tcW w:w="0" w:type="auto"/>
                              <w:hideMark/>
                            </w:tcPr>
                            <w:p w14:paraId="3C094953"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0"/>
                                  <w:szCs w:val="30"/>
                                </w:rPr>
                                <w:t>Victorian Trades Hall Council calls on Government to suspend military aid to The Philippines</w:t>
                              </w:r>
                            </w:p>
                          </w:tc>
                        </w:tr>
                      </w:tbl>
                      <w:p w14:paraId="2A9B4A1C" w14:textId="77777777" w:rsidR="000B1CC4" w:rsidRDefault="000B1CC4">
                        <w:pPr>
                          <w:rPr>
                            <w:rFonts w:ascii="Times New Roman" w:eastAsia="Times New Roman" w:hAnsi="Times New Roman" w:cs="Times New Roman"/>
                            <w:sz w:val="20"/>
                            <w:szCs w:val="20"/>
                          </w:rPr>
                        </w:pPr>
                      </w:p>
                    </w:tc>
                  </w:tr>
                </w:tbl>
                <w:p w14:paraId="44AD3C42" w14:textId="77777777" w:rsidR="000B1CC4" w:rsidRDefault="000B1CC4">
                  <w:pPr>
                    <w:rPr>
                      <w:rFonts w:ascii="Times New Roman" w:eastAsia="Times New Roman" w:hAnsi="Times New Roman" w:cs="Times New Roman"/>
                      <w:sz w:val="20"/>
                      <w:szCs w:val="20"/>
                    </w:rPr>
                  </w:pPr>
                </w:p>
              </w:tc>
            </w:tr>
          </w:tbl>
          <w:p w14:paraId="66B61524"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42CFC54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CCB8D7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65D4D103" w14:textId="77777777">
                          <w:tc>
                            <w:tcPr>
                              <w:tcW w:w="0" w:type="auto"/>
                              <w:tcMar>
                                <w:top w:w="0" w:type="dxa"/>
                                <w:left w:w="270" w:type="dxa"/>
                                <w:bottom w:w="135" w:type="dxa"/>
                                <w:right w:w="270" w:type="dxa"/>
                              </w:tcMar>
                              <w:hideMark/>
                            </w:tcPr>
                            <w:p w14:paraId="7255EF93"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MOTION that VTHC endorse the MUA resolution calling on the Australian government to suspend its military</w:t>
                              </w:r>
                              <w:r>
                                <w:rPr>
                                  <w:rFonts w:ascii="Helvetica" w:eastAsia="Times New Roman" w:hAnsi="Helvetica" w:cs="Helvetica"/>
                                  <w:color w:val="202020"/>
                                  <w:sz w:val="24"/>
                                  <w:szCs w:val="24"/>
                                </w:rPr>
                                <w:t xml:space="preserve"> </w:t>
                              </w:r>
                              <w:r>
                                <w:rPr>
                                  <w:rFonts w:ascii="Arial" w:eastAsia="Times New Roman" w:hAnsi="Arial" w:cs="Arial"/>
                                  <w:color w:val="000000"/>
                                  <w:sz w:val="27"/>
                                  <w:szCs w:val="27"/>
                                </w:rPr>
                                <w:t>aid and co-operation with the Duterte Government, which is being used to stifle freedom of speech, commit acts of violence against the Pilipino people and exploit the natural environment for the benefit of corporations.</w:t>
                              </w:r>
                              <w:r>
                                <w:rPr>
                                  <w:rFonts w:ascii="Arial" w:eastAsia="Times New Roman" w:hAnsi="Arial" w:cs="Arial"/>
                                  <w:color w:val="000000"/>
                                  <w:sz w:val="27"/>
                                  <w:szCs w:val="27"/>
                                </w:rPr>
                                <w:br/>
                                <w:t>Moved: MUA-Vic; Seconded: AEU.  Motion</w:t>
                              </w:r>
                              <w:r>
                                <w:rPr>
                                  <w:rStyle w:val="Strong"/>
                                  <w:rFonts w:ascii="Arial" w:eastAsia="Times New Roman" w:hAnsi="Arial" w:cs="Arial"/>
                                  <w:color w:val="000000"/>
                                  <w:sz w:val="27"/>
                                  <w:szCs w:val="27"/>
                                </w:rPr>
                                <w:t xml:space="preserve"> CARRIED.</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MUA members participated in a demonstration outside the Philippines Consulate in Collins Street on Monday 8 February, protesting the TUMANDOK massacre.</w:t>
                              </w:r>
                              <w:r>
                                <w:rPr>
                                  <w:rFonts w:ascii="Arial" w:eastAsia="Times New Roman" w:hAnsi="Arial" w:cs="Arial"/>
                                  <w:color w:val="000000"/>
                                  <w:sz w:val="27"/>
                                  <w:szCs w:val="27"/>
                                </w:rPr>
                                <w:br/>
                                <w:t xml:space="preserve">We learnt the next day that Leonardo </w:t>
                              </w:r>
                              <w:proofErr w:type="spellStart"/>
                              <w:r>
                                <w:rPr>
                                  <w:rFonts w:ascii="Arial" w:eastAsia="Times New Roman" w:hAnsi="Arial" w:cs="Arial"/>
                                  <w:color w:val="000000"/>
                                  <w:sz w:val="27"/>
                                  <w:szCs w:val="27"/>
                                </w:rPr>
                                <w:t>Escala</w:t>
                              </w:r>
                              <w:proofErr w:type="spellEnd"/>
                              <w:r>
                                <w:rPr>
                                  <w:rFonts w:ascii="Arial" w:eastAsia="Times New Roman" w:hAnsi="Arial" w:cs="Arial"/>
                                  <w:color w:val="000000"/>
                                  <w:sz w:val="27"/>
                                  <w:szCs w:val="27"/>
                                </w:rPr>
                                <w:t xml:space="preserve"> the Labour Union President of Manila port operator ICSTI had been shot dead and become the </w:t>
                              </w:r>
                              <w:proofErr w:type="gramStart"/>
                              <w:r>
                                <w:rPr>
                                  <w:rFonts w:ascii="Arial" w:eastAsia="Times New Roman" w:hAnsi="Arial" w:cs="Arial"/>
                                  <w:color w:val="000000"/>
                                  <w:sz w:val="27"/>
                                  <w:szCs w:val="27"/>
                                </w:rPr>
                                <w:t>51 unionist</w:t>
                              </w:r>
                              <w:proofErr w:type="gramEnd"/>
                              <w:r>
                                <w:rPr>
                                  <w:rFonts w:ascii="Arial" w:eastAsia="Times New Roman" w:hAnsi="Arial" w:cs="Arial"/>
                                  <w:color w:val="000000"/>
                                  <w:sz w:val="27"/>
                                  <w:szCs w:val="27"/>
                                </w:rPr>
                                <w:t xml:space="preserve"> murdered under the Duterte regime.  His </w:t>
                              </w:r>
                              <w:proofErr w:type="gramStart"/>
                              <w:r>
                                <w:rPr>
                                  <w:rFonts w:ascii="Arial" w:eastAsia="Times New Roman" w:hAnsi="Arial" w:cs="Arial"/>
                                  <w:color w:val="000000"/>
                                  <w:sz w:val="27"/>
                                  <w:szCs w:val="27"/>
                                </w:rPr>
                                <w:t>four year old</w:t>
                              </w:r>
                              <w:proofErr w:type="gramEnd"/>
                              <w:r>
                                <w:rPr>
                                  <w:rFonts w:ascii="Arial" w:eastAsia="Times New Roman" w:hAnsi="Arial" w:cs="Arial"/>
                                  <w:color w:val="000000"/>
                                  <w:sz w:val="27"/>
                                  <w:szCs w:val="27"/>
                                </w:rPr>
                                <w:t> niece was also shot in the back and was in a serious condition.</w:t>
                              </w:r>
                            </w:p>
                          </w:tc>
                        </w:tr>
                      </w:tbl>
                      <w:p w14:paraId="30634E9C" w14:textId="77777777" w:rsidR="000B1CC4" w:rsidRDefault="000B1CC4">
                        <w:pPr>
                          <w:rPr>
                            <w:rFonts w:ascii="Times New Roman" w:eastAsia="Times New Roman" w:hAnsi="Times New Roman" w:cs="Times New Roman"/>
                            <w:sz w:val="20"/>
                            <w:szCs w:val="20"/>
                          </w:rPr>
                        </w:pPr>
                      </w:p>
                    </w:tc>
                  </w:tr>
                </w:tbl>
                <w:p w14:paraId="57FDE890" w14:textId="77777777" w:rsidR="000B1CC4" w:rsidRDefault="000B1CC4">
                  <w:pPr>
                    <w:rPr>
                      <w:rFonts w:ascii="Times New Roman" w:eastAsia="Times New Roman" w:hAnsi="Times New Roman" w:cs="Times New Roman"/>
                      <w:sz w:val="20"/>
                      <w:szCs w:val="20"/>
                    </w:rPr>
                  </w:pPr>
                </w:p>
              </w:tc>
            </w:tr>
          </w:tbl>
          <w:p w14:paraId="37D06DB8"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179F06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7AE68B51" w14:textId="77777777">
                    <w:tc>
                      <w:tcPr>
                        <w:tcW w:w="0" w:type="auto"/>
                        <w:tcMar>
                          <w:top w:w="0" w:type="dxa"/>
                          <w:left w:w="135" w:type="dxa"/>
                          <w:bottom w:w="0" w:type="dxa"/>
                          <w:right w:w="135" w:type="dxa"/>
                        </w:tcMar>
                        <w:hideMark/>
                      </w:tcPr>
                      <w:p w14:paraId="520DEA68" w14:textId="77777777" w:rsidR="000B1CC4" w:rsidRDefault="000B1CC4">
                        <w:pPr>
                          <w:jc w:val="center"/>
                          <w:rPr>
                            <w:rFonts w:eastAsia="Times New Roman"/>
                          </w:rPr>
                        </w:pPr>
                        <w:r>
                          <w:rPr>
                            <w:rFonts w:eastAsia="Times New Roman"/>
                            <w:noProof/>
                          </w:rPr>
                          <w:drawing>
                            <wp:inline distT="0" distB="0" distL="0" distR="0" wp14:anchorId="022CCC06" wp14:editId="0B9BAC38">
                              <wp:extent cx="5361940" cy="3497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1940" cy="3497580"/>
                                      </a:xfrm>
                                      <a:prstGeom prst="rect">
                                        <a:avLst/>
                                      </a:prstGeom>
                                      <a:noFill/>
                                      <a:ln>
                                        <a:noFill/>
                                      </a:ln>
                                    </pic:spPr>
                                  </pic:pic>
                                </a:graphicData>
                              </a:graphic>
                            </wp:inline>
                          </w:drawing>
                        </w:r>
                      </w:p>
                    </w:tc>
                  </w:tr>
                </w:tbl>
                <w:p w14:paraId="797BA612" w14:textId="77777777" w:rsidR="000B1CC4" w:rsidRDefault="000B1CC4">
                  <w:pPr>
                    <w:rPr>
                      <w:rFonts w:ascii="Times New Roman" w:eastAsia="Times New Roman" w:hAnsi="Times New Roman" w:cs="Times New Roman"/>
                      <w:sz w:val="20"/>
                      <w:szCs w:val="20"/>
                    </w:rPr>
                  </w:pPr>
                </w:p>
              </w:tc>
            </w:tr>
          </w:tbl>
          <w:p w14:paraId="4AC10133"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336F5B8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6BCC4834" w14:textId="77777777">
                    <w:tc>
                      <w:tcPr>
                        <w:tcW w:w="0" w:type="auto"/>
                        <w:tcMar>
                          <w:top w:w="0" w:type="dxa"/>
                          <w:left w:w="135" w:type="dxa"/>
                          <w:bottom w:w="0" w:type="dxa"/>
                          <w:right w:w="135" w:type="dxa"/>
                        </w:tcMar>
                        <w:hideMark/>
                      </w:tcPr>
                      <w:p w14:paraId="6957E3D5" w14:textId="77777777" w:rsidR="000B1CC4" w:rsidRDefault="000B1CC4">
                        <w:pPr>
                          <w:jc w:val="center"/>
                          <w:rPr>
                            <w:rFonts w:eastAsia="Times New Roman"/>
                          </w:rPr>
                        </w:pPr>
                        <w:r>
                          <w:rPr>
                            <w:rFonts w:eastAsia="Times New Roman"/>
                            <w:noProof/>
                          </w:rPr>
                          <w:lastRenderedPageBreak/>
                          <w:drawing>
                            <wp:inline distT="0" distB="0" distL="0" distR="0" wp14:anchorId="6E2A8FFF" wp14:editId="71E32E8C">
                              <wp:extent cx="5361940" cy="3627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1940" cy="3627755"/>
                                      </a:xfrm>
                                      <a:prstGeom prst="rect">
                                        <a:avLst/>
                                      </a:prstGeom>
                                      <a:noFill/>
                                      <a:ln>
                                        <a:noFill/>
                                      </a:ln>
                                    </pic:spPr>
                                  </pic:pic>
                                </a:graphicData>
                              </a:graphic>
                            </wp:inline>
                          </w:drawing>
                        </w:r>
                      </w:p>
                    </w:tc>
                  </w:tr>
                </w:tbl>
                <w:p w14:paraId="16FAED54" w14:textId="77777777" w:rsidR="000B1CC4" w:rsidRDefault="000B1CC4">
                  <w:pPr>
                    <w:rPr>
                      <w:rFonts w:ascii="Times New Roman" w:eastAsia="Times New Roman" w:hAnsi="Times New Roman" w:cs="Times New Roman"/>
                      <w:sz w:val="20"/>
                      <w:szCs w:val="20"/>
                    </w:rPr>
                  </w:pPr>
                </w:p>
              </w:tc>
            </w:tr>
          </w:tbl>
          <w:p w14:paraId="521608E1"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46DEFF8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123B464A" w14:textId="77777777">
                    <w:tc>
                      <w:tcPr>
                        <w:tcW w:w="0" w:type="auto"/>
                        <w:tcMar>
                          <w:top w:w="0" w:type="dxa"/>
                          <w:left w:w="135" w:type="dxa"/>
                          <w:bottom w:w="0" w:type="dxa"/>
                          <w:right w:w="135" w:type="dxa"/>
                        </w:tcMar>
                        <w:hideMark/>
                      </w:tcPr>
                      <w:p w14:paraId="325F6F3D" w14:textId="77777777" w:rsidR="000B1CC4" w:rsidRDefault="000B1CC4">
                        <w:pPr>
                          <w:jc w:val="center"/>
                          <w:rPr>
                            <w:rFonts w:eastAsia="Times New Roman"/>
                          </w:rPr>
                        </w:pPr>
                        <w:r>
                          <w:rPr>
                            <w:rFonts w:eastAsia="Times New Roman"/>
                            <w:noProof/>
                          </w:rPr>
                          <w:drawing>
                            <wp:inline distT="0" distB="0" distL="0" distR="0" wp14:anchorId="337DAAC5" wp14:editId="770D0F6B">
                              <wp:extent cx="5361940" cy="127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1940" cy="1276350"/>
                                      </a:xfrm>
                                      <a:prstGeom prst="rect">
                                        <a:avLst/>
                                      </a:prstGeom>
                                      <a:noFill/>
                                      <a:ln>
                                        <a:noFill/>
                                      </a:ln>
                                    </pic:spPr>
                                  </pic:pic>
                                </a:graphicData>
                              </a:graphic>
                            </wp:inline>
                          </w:drawing>
                        </w:r>
                      </w:p>
                    </w:tc>
                  </w:tr>
                </w:tbl>
                <w:p w14:paraId="0704312B" w14:textId="77777777" w:rsidR="000B1CC4" w:rsidRDefault="000B1CC4">
                  <w:pPr>
                    <w:rPr>
                      <w:rFonts w:ascii="Times New Roman" w:eastAsia="Times New Roman" w:hAnsi="Times New Roman" w:cs="Times New Roman"/>
                      <w:sz w:val="20"/>
                      <w:szCs w:val="20"/>
                    </w:rPr>
                  </w:pPr>
                </w:p>
              </w:tc>
            </w:tr>
          </w:tbl>
          <w:p w14:paraId="73FD039A"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457235D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7ECC586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79D69B28" w14:textId="77777777">
                          <w:tc>
                            <w:tcPr>
                              <w:tcW w:w="0" w:type="auto"/>
                              <w:tcMar>
                                <w:top w:w="0" w:type="dxa"/>
                                <w:left w:w="270" w:type="dxa"/>
                                <w:bottom w:w="135" w:type="dxa"/>
                                <w:right w:w="270" w:type="dxa"/>
                              </w:tcMar>
                              <w:hideMark/>
                            </w:tcPr>
                            <w:p w14:paraId="4C8021EE"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The Canberra Times, 27</w:t>
                              </w:r>
                              <w:r>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February,2021</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proofErr w:type="gramStart"/>
                              <w:r>
                                <w:rPr>
                                  <w:rStyle w:val="Strong"/>
                                  <w:rFonts w:ascii="Arial" w:eastAsia="Times New Roman" w:hAnsi="Arial" w:cs="Arial"/>
                                  <w:color w:val="000000"/>
                                  <w:sz w:val="36"/>
                                  <w:szCs w:val="36"/>
                                </w:rPr>
                                <w:t>Let's</w:t>
                              </w:r>
                              <w:proofErr w:type="gramEnd"/>
                              <w:r>
                                <w:rPr>
                                  <w:rStyle w:val="Strong"/>
                                  <w:rFonts w:ascii="Arial" w:eastAsia="Times New Roman" w:hAnsi="Arial" w:cs="Arial"/>
                                  <w:color w:val="000000"/>
                                  <w:sz w:val="36"/>
                                  <w:szCs w:val="36"/>
                                </w:rPr>
                                <w:t xml:space="preserve"> not allow the Australian War Memorial to become something much uglier</w:t>
                              </w:r>
                              <w:r>
                                <w:rPr>
                                  <w:rFonts w:ascii="Helvetica" w:eastAsia="Times New Roman" w:hAnsi="Helvetica" w:cs="Helvetica"/>
                                  <w:color w:val="202020"/>
                                  <w:sz w:val="24"/>
                                  <w:szCs w:val="24"/>
                                </w:rPr>
                                <w:br/>
                              </w:r>
                              <w:r>
                                <w:rPr>
                                  <w:rFonts w:ascii="Arial" w:eastAsia="Times New Roman" w:hAnsi="Arial" w:cs="Arial"/>
                                  <w:color w:val="000000"/>
                                  <w:sz w:val="27"/>
                                  <w:szCs w:val="27"/>
                                </w:rPr>
                                <w:t> </w:t>
                              </w:r>
                              <w:r>
                                <w:rPr>
                                  <w:rFonts w:ascii="Arial" w:eastAsia="Times New Roman" w:hAnsi="Arial" w:cs="Arial"/>
                                  <w:color w:val="000000"/>
                                  <w:sz w:val="27"/>
                                  <w:szCs w:val="27"/>
                                </w:rPr>
                                <w:br/>
                                <w:t>By Sue Wareham</w:t>
                              </w:r>
                              <w:r>
                                <w:rPr>
                                  <w:rFonts w:ascii="Arial" w:eastAsia="Times New Roman" w:hAnsi="Arial" w:cs="Arial"/>
                                  <w:color w:val="000000"/>
                                  <w:sz w:val="27"/>
                                  <w:szCs w:val="27"/>
                                </w:rPr>
                                <w:br/>
                                <w:t> </w:t>
                              </w:r>
                            </w:p>
                            <w:p w14:paraId="6AA29262"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focus of the Australian War Memorial is being transformed from commemoration of our war dead to the promotion of militarism, against the wishes of the Australian people, through processes that act as </w:t>
                              </w:r>
                              <w:r>
                                <w:rPr>
                                  <w:rFonts w:ascii="Arial" w:eastAsia="Times New Roman" w:hAnsi="Arial" w:cs="Arial"/>
                                  <w:color w:val="000000"/>
                                  <w:sz w:val="27"/>
                                  <w:szCs w:val="27"/>
                                </w:rPr>
                                <w:lastRenderedPageBreak/>
                                <w:t>rubber stamps rather than providing checks and balances.</w:t>
                              </w:r>
                              <w:r>
                                <w:rPr>
                                  <w:rFonts w:ascii="Arial" w:eastAsia="Times New Roman" w:hAnsi="Arial" w:cs="Arial"/>
                                  <w:color w:val="000000"/>
                                  <w:sz w:val="27"/>
                                  <w:szCs w:val="27"/>
                                </w:rPr>
                                <w:br/>
                                <w:t>The immediate issue is the coming partial demolition and expansion of this pre-eminent institution, to make way for large displays of weaponry and for exhibitions of wars that have not even finished. However, the problem runs much deeper than that.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39" w:tgtFrame="_blank" w:history="1">
                                <w:r>
                                  <w:rPr>
                                    <w:rStyle w:val="Strong"/>
                                    <w:rFonts w:ascii="Helvetica" w:eastAsia="Times New Roman" w:hAnsi="Helvetica" w:cs="Helvetica"/>
                                    <w:color w:val="007C89"/>
                                    <w:sz w:val="30"/>
                                    <w:szCs w:val="30"/>
                                    <w:u w:val="single"/>
                                  </w:rPr>
                                  <w:t>READ ON</w:t>
                                </w:r>
                              </w:hyperlink>
                              <w:r>
                                <w:rPr>
                                  <w:rFonts w:ascii="Helvetica" w:eastAsia="Times New Roman" w:hAnsi="Helvetica" w:cs="Helvetica"/>
                                  <w:color w:val="202020"/>
                                  <w:sz w:val="24"/>
                                  <w:szCs w:val="24"/>
                                </w:rPr>
                                <w:br/>
                                <w:t> </w:t>
                              </w:r>
                            </w:p>
                          </w:tc>
                        </w:tr>
                      </w:tbl>
                      <w:p w14:paraId="390B3A67" w14:textId="77777777" w:rsidR="000B1CC4" w:rsidRDefault="000B1CC4">
                        <w:pPr>
                          <w:rPr>
                            <w:rFonts w:ascii="Times New Roman" w:eastAsia="Times New Roman" w:hAnsi="Times New Roman" w:cs="Times New Roman"/>
                            <w:sz w:val="20"/>
                            <w:szCs w:val="20"/>
                          </w:rPr>
                        </w:pPr>
                      </w:p>
                    </w:tc>
                  </w:tr>
                </w:tbl>
                <w:p w14:paraId="00688991" w14:textId="77777777" w:rsidR="000B1CC4" w:rsidRDefault="000B1CC4">
                  <w:pPr>
                    <w:rPr>
                      <w:rFonts w:ascii="Times New Roman" w:eastAsia="Times New Roman" w:hAnsi="Times New Roman" w:cs="Times New Roman"/>
                      <w:sz w:val="20"/>
                      <w:szCs w:val="20"/>
                    </w:rPr>
                  </w:pPr>
                </w:p>
              </w:tc>
            </w:tr>
          </w:tbl>
          <w:p w14:paraId="4988AC2F"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8C583A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5F66E1D4" w14:textId="77777777">
                    <w:tc>
                      <w:tcPr>
                        <w:tcW w:w="0" w:type="auto"/>
                        <w:tcMar>
                          <w:top w:w="0" w:type="dxa"/>
                          <w:left w:w="135" w:type="dxa"/>
                          <w:bottom w:w="0" w:type="dxa"/>
                          <w:right w:w="135" w:type="dxa"/>
                        </w:tcMar>
                        <w:hideMark/>
                      </w:tcPr>
                      <w:p w14:paraId="1B4273F3" w14:textId="77777777" w:rsidR="000B1CC4" w:rsidRDefault="000B1CC4">
                        <w:pPr>
                          <w:jc w:val="center"/>
                          <w:rPr>
                            <w:rFonts w:eastAsia="Times New Roman"/>
                          </w:rPr>
                        </w:pPr>
                        <w:r>
                          <w:rPr>
                            <w:rFonts w:eastAsia="Times New Roman"/>
                            <w:noProof/>
                          </w:rPr>
                          <w:drawing>
                            <wp:inline distT="0" distB="0" distL="0" distR="0" wp14:anchorId="4B15837E" wp14:editId="136249EC">
                              <wp:extent cx="5361940" cy="2440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1940" cy="2440305"/>
                                      </a:xfrm>
                                      <a:prstGeom prst="rect">
                                        <a:avLst/>
                                      </a:prstGeom>
                                      <a:noFill/>
                                      <a:ln>
                                        <a:noFill/>
                                      </a:ln>
                                    </pic:spPr>
                                  </pic:pic>
                                </a:graphicData>
                              </a:graphic>
                            </wp:inline>
                          </w:drawing>
                        </w:r>
                      </w:p>
                    </w:tc>
                  </w:tr>
                </w:tbl>
                <w:p w14:paraId="08F276D5" w14:textId="77777777" w:rsidR="000B1CC4" w:rsidRDefault="000B1CC4">
                  <w:pPr>
                    <w:rPr>
                      <w:rFonts w:ascii="Times New Roman" w:eastAsia="Times New Roman" w:hAnsi="Times New Roman" w:cs="Times New Roman"/>
                      <w:sz w:val="20"/>
                      <w:szCs w:val="20"/>
                    </w:rPr>
                  </w:pPr>
                </w:p>
              </w:tc>
            </w:tr>
          </w:tbl>
          <w:p w14:paraId="2C594377"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1B77E6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60F885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4818081B" w14:textId="77777777">
                          <w:tc>
                            <w:tcPr>
                              <w:tcW w:w="0" w:type="auto"/>
                              <w:tcMar>
                                <w:top w:w="0" w:type="dxa"/>
                                <w:left w:w="270" w:type="dxa"/>
                                <w:bottom w:w="135" w:type="dxa"/>
                                <w:right w:w="270" w:type="dxa"/>
                              </w:tcMar>
                              <w:hideMark/>
                            </w:tcPr>
                            <w:p w14:paraId="777DE7DF"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US, Australia plan to carry on with massive Talisman Sabre exercise despite pandemic</w:t>
                              </w:r>
                              <w:r>
                                <w:rPr>
                                  <w:rFonts w:ascii="Helvetica" w:eastAsia="Times New Roman" w:hAnsi="Helvetica" w:cs="Helvetica"/>
                                  <w:color w:val="202020"/>
                                  <w:sz w:val="24"/>
                                  <w:szCs w:val="24"/>
                                </w:rPr>
                                <w:br/>
                                <w:t> </w:t>
                              </w:r>
                            </w:p>
                            <w:p w14:paraId="34354655"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202020"/>
                                  <w:sz w:val="27"/>
                                  <w:szCs w:val="27"/>
                                </w:rPr>
                                <w:t>A report in the USA military’s magazine “Stars and Stripes” states “The United States and Australia will hold a large-scale, multinational military exercise Down Under this (</w:t>
                              </w:r>
                              <w:r>
                                <w:rPr>
                                  <w:rStyle w:val="Emphasis"/>
                                  <w:rFonts w:ascii="Arial" w:eastAsia="Times New Roman" w:hAnsi="Arial" w:cs="Arial"/>
                                  <w:color w:val="202020"/>
                                  <w:sz w:val="27"/>
                                  <w:szCs w:val="27"/>
                                </w:rPr>
                                <w:t>northern</w:t>
                              </w:r>
                              <w:r>
                                <w:rPr>
                                  <w:rFonts w:ascii="Arial" w:eastAsia="Times New Roman" w:hAnsi="Arial" w:cs="Arial"/>
                                  <w:color w:val="202020"/>
                                  <w:sz w:val="27"/>
                                  <w:szCs w:val="27"/>
                                </w:rPr>
                                <w:t>) summer despite the challenges of the coronavirus pandemic...</w:t>
                              </w:r>
                              <w:r>
                                <w:rPr>
                                  <w:rFonts w:ascii="Arial" w:eastAsia="Times New Roman" w:hAnsi="Arial" w:cs="Arial"/>
                                  <w:color w:val="202020"/>
                                  <w:sz w:val="27"/>
                                  <w:szCs w:val="27"/>
                                </w:rPr>
                                <w:br/>
                                <w:t xml:space="preserve">Dates and locations for the next </w:t>
                              </w:r>
                              <w:proofErr w:type="spellStart"/>
                              <w:r>
                                <w:rPr>
                                  <w:rFonts w:ascii="Arial" w:eastAsia="Times New Roman" w:hAnsi="Arial" w:cs="Arial"/>
                                  <w:color w:val="202020"/>
                                  <w:sz w:val="27"/>
                                  <w:szCs w:val="27"/>
                                </w:rPr>
                                <w:t>installment</w:t>
                              </w:r>
                              <w:proofErr w:type="spellEnd"/>
                              <w:r>
                                <w:rPr>
                                  <w:rFonts w:ascii="Arial" w:eastAsia="Times New Roman" w:hAnsi="Arial" w:cs="Arial"/>
                                  <w:color w:val="202020"/>
                                  <w:sz w:val="27"/>
                                  <w:szCs w:val="27"/>
                                </w:rPr>
                                <w:t xml:space="preserve"> of the biennial Talisman Sabre, which involved 34,000 U.S. and Australian personnel in 2019, have been posted on the Australian Department of Defence website. The drills, which take place mostly in the northeast state of Queensland, </w:t>
                              </w:r>
                              <w:r>
                                <w:rPr>
                                  <w:rFonts w:ascii="Arial" w:eastAsia="Times New Roman" w:hAnsi="Arial" w:cs="Arial"/>
                                  <w:color w:val="202020"/>
                                  <w:sz w:val="27"/>
                                  <w:szCs w:val="27"/>
                                </w:rPr>
                                <w:lastRenderedPageBreak/>
                                <w:t>will kick off in late June and peak July 18-31, according to the agency.”</w:t>
                              </w:r>
                              <w:r>
                                <w:rPr>
                                  <w:rFonts w:ascii="Arial" w:eastAsia="Times New Roman" w:hAnsi="Arial" w:cs="Arial"/>
                                  <w:color w:val="202020"/>
                                  <w:sz w:val="27"/>
                                  <w:szCs w:val="27"/>
                                </w:rPr>
                                <w:br/>
                              </w:r>
                              <w:r>
                                <w:rPr>
                                  <w:rFonts w:ascii="Arial" w:eastAsia="Times New Roman" w:hAnsi="Arial" w:cs="Arial"/>
                                  <w:color w:val="202020"/>
                                  <w:sz w:val="27"/>
                                  <w:szCs w:val="27"/>
                                </w:rPr>
                                <w:br/>
                                <w:t xml:space="preserve">Nick Deane, spokesperson for the Marrickville Peace Group, states: “Talisman Sabre is here again! Two years </w:t>
                              </w:r>
                              <w:proofErr w:type="gramStart"/>
                              <w:r>
                                <w:rPr>
                                  <w:rFonts w:ascii="Arial" w:eastAsia="Times New Roman" w:hAnsi="Arial" w:cs="Arial"/>
                                  <w:color w:val="202020"/>
                                  <w:sz w:val="27"/>
                                  <w:szCs w:val="27"/>
                                </w:rPr>
                                <w:t>ago</w:t>
                              </w:r>
                              <w:proofErr w:type="gramEnd"/>
                              <w:r>
                                <w:rPr>
                                  <w:rFonts w:ascii="Arial" w:eastAsia="Times New Roman" w:hAnsi="Arial" w:cs="Arial"/>
                                  <w:color w:val="202020"/>
                                  <w:sz w:val="27"/>
                                  <w:szCs w:val="27"/>
                                </w:rPr>
                                <w:t xml:space="preserve"> these war exercises were strongly suggestive of preparations for war with China. They involved landings, capture and occupation of islands in a strategy with obvious connections to the </w:t>
                              </w:r>
                              <w:r>
                                <w:rPr>
                                  <w:rFonts w:ascii="Arial" w:eastAsia="Times New Roman" w:hAnsi="Arial" w:cs="Arial"/>
                                  <w:color w:val="000000"/>
                                  <w:sz w:val="27"/>
                                  <w:szCs w:val="27"/>
                                </w:rPr>
                                <w:t xml:space="preserve">situation in the South China Sea. There is no reason to believe that this year’s war exercises will be any different. Apart </w:t>
                              </w:r>
                              <w:proofErr w:type="spellStart"/>
                              <w:r>
                                <w:rPr>
                                  <w:rFonts w:ascii="Arial" w:eastAsia="Times New Roman" w:hAnsi="Arial" w:cs="Arial"/>
                                  <w:color w:val="000000"/>
                                  <w:sz w:val="27"/>
                                  <w:szCs w:val="27"/>
                                </w:rPr>
                                <w:t>form</w:t>
                              </w:r>
                              <w:proofErr w:type="spellEnd"/>
                              <w:r>
                                <w:rPr>
                                  <w:rFonts w:ascii="Arial" w:eastAsia="Times New Roman" w:hAnsi="Arial" w:cs="Arial"/>
                                  <w:color w:val="000000"/>
                                  <w:sz w:val="27"/>
                                  <w:szCs w:val="27"/>
                                </w:rPr>
                                <w:t xml:space="preserve"> the environmental damage and their huge cost, it is not in the interests of the Australian people to practice with the U.S. in such provocative war preparations – especially when they are aimed at our major trading partner. </w:t>
                              </w:r>
                              <w:proofErr w:type="gramStart"/>
                              <w:r>
                                <w:rPr>
                                  <w:rFonts w:ascii="Arial" w:eastAsia="Times New Roman" w:hAnsi="Arial" w:cs="Arial"/>
                                  <w:color w:val="000000"/>
                                  <w:sz w:val="27"/>
                                  <w:szCs w:val="27"/>
                                </w:rPr>
                                <w:t>Indeed</w:t>
                              </w:r>
                              <w:proofErr w:type="gramEnd"/>
                              <w:r>
                                <w:rPr>
                                  <w:rFonts w:ascii="Arial" w:eastAsia="Times New Roman" w:hAnsi="Arial" w:cs="Arial"/>
                                  <w:color w:val="000000"/>
                                  <w:sz w:val="27"/>
                                  <w:szCs w:val="27"/>
                                </w:rPr>
                                <w:t xml:space="preserve"> every effort should be made to have this type of war-game activity cancelled. Australia should keep out of future US-led wars.”</w:t>
                              </w:r>
                              <w:r>
                                <w:rPr>
                                  <w:rFonts w:ascii="Helvetica" w:eastAsia="Times New Roman" w:hAnsi="Helvetica" w:cs="Helvetica"/>
                                  <w:color w:val="202020"/>
                                  <w:sz w:val="24"/>
                                  <w:szCs w:val="24"/>
                                </w:rPr>
                                <w:br/>
                                <w:t> </w:t>
                              </w:r>
                            </w:p>
                            <w:p w14:paraId="7AD7E924"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According to the official website, this year’s exercises will run from late June until mid-August and cover an expanded area. “TS21 exercise activities are planned to occur in Queensland including in the Charters Towers region and ADF Townsville Field Training Area (TFTA); coastal locations including </w:t>
                              </w:r>
                              <w:proofErr w:type="spellStart"/>
                              <w:r>
                                <w:rPr>
                                  <w:rFonts w:ascii="Arial" w:eastAsia="Times New Roman" w:hAnsi="Arial" w:cs="Arial"/>
                                  <w:color w:val="000000"/>
                                  <w:sz w:val="27"/>
                                  <w:szCs w:val="27"/>
                                </w:rPr>
                                <w:t>Stanage</w:t>
                              </w:r>
                              <w:proofErr w:type="spellEnd"/>
                              <w:r>
                                <w:rPr>
                                  <w:rFonts w:ascii="Arial" w:eastAsia="Times New Roman" w:hAnsi="Arial" w:cs="Arial"/>
                                  <w:color w:val="000000"/>
                                  <w:sz w:val="27"/>
                                  <w:szCs w:val="27"/>
                                </w:rPr>
                                <w:t xml:space="preserve"> Bay region, ADF Shoalwater Bay Training Area (SWBTA), Lindeman Island, Bowen, Proserpine, Midge Point, Ingham, Tully, Cowley Beach, Innisfail, Yarrabah and RAAF </w:t>
                              </w:r>
                              <w:proofErr w:type="spellStart"/>
                              <w:r>
                                <w:rPr>
                                  <w:rFonts w:ascii="Arial" w:eastAsia="Times New Roman" w:hAnsi="Arial" w:cs="Arial"/>
                                  <w:color w:val="000000"/>
                                  <w:sz w:val="27"/>
                                  <w:szCs w:val="27"/>
                                </w:rPr>
                                <w:t>Scherger</w:t>
                              </w:r>
                              <w:proofErr w:type="spellEnd"/>
                              <w:r>
                                <w:rPr>
                                  <w:rFonts w:ascii="Arial" w:eastAsia="Times New Roman" w:hAnsi="Arial" w:cs="Arial"/>
                                  <w:color w:val="000000"/>
                                  <w:sz w:val="27"/>
                                  <w:szCs w:val="27"/>
                                </w:rPr>
                                <w:t xml:space="preserve">; as well as inland locations. Evans Head in NSW may also be used.” </w:t>
                              </w:r>
                              <w:hyperlink r:id="rId41" w:history="1">
                                <w:r>
                                  <w:rPr>
                                    <w:rStyle w:val="Hyperlink"/>
                                    <w:rFonts w:ascii="Arial" w:eastAsia="Times New Roman" w:hAnsi="Arial" w:cs="Arial"/>
                                    <w:color w:val="000000"/>
                                    <w:sz w:val="27"/>
                                    <w:szCs w:val="27"/>
                                  </w:rPr>
                                  <w:t>https://www1.defence.gov.au/exercises/talisman-sabre-21</w:t>
                                </w:r>
                              </w:hyperlink>
                              <w:r>
                                <w:rPr>
                                  <w:rFonts w:ascii="Arial" w:eastAsia="Times New Roman" w:hAnsi="Arial" w:cs="Arial"/>
                                  <w:color w:val="202020"/>
                                  <w:sz w:val="27"/>
                                  <w:szCs w:val="27"/>
                                </w:rPr>
                                <w:br/>
                              </w:r>
                              <w:r>
                                <w:rPr>
                                  <w:rFonts w:ascii="Arial" w:eastAsia="Times New Roman" w:hAnsi="Arial" w:cs="Arial"/>
                                  <w:color w:val="000000"/>
                                  <w:sz w:val="27"/>
                                  <w:szCs w:val="27"/>
                                </w:rPr>
                                <w:t> </w:t>
                              </w:r>
                              <w:r>
                                <w:rPr>
                                  <w:rFonts w:ascii="Helvetica" w:eastAsia="Times New Roman" w:hAnsi="Helvetica" w:cs="Helvetica"/>
                                  <w:color w:val="202020"/>
                                  <w:sz w:val="24"/>
                                  <w:szCs w:val="24"/>
                                </w:rPr>
                                <w:br/>
                                <w:t> </w:t>
                              </w:r>
                            </w:p>
                          </w:tc>
                        </w:tr>
                      </w:tbl>
                      <w:p w14:paraId="5CFBE1BA" w14:textId="77777777" w:rsidR="000B1CC4" w:rsidRDefault="000B1CC4">
                        <w:pPr>
                          <w:rPr>
                            <w:rFonts w:ascii="Times New Roman" w:eastAsia="Times New Roman" w:hAnsi="Times New Roman" w:cs="Times New Roman"/>
                            <w:sz w:val="20"/>
                            <w:szCs w:val="20"/>
                          </w:rPr>
                        </w:pPr>
                      </w:p>
                    </w:tc>
                  </w:tr>
                </w:tbl>
                <w:p w14:paraId="5CED6CE8" w14:textId="77777777" w:rsidR="000B1CC4" w:rsidRDefault="000B1CC4">
                  <w:pPr>
                    <w:rPr>
                      <w:rFonts w:ascii="Times New Roman" w:eastAsia="Times New Roman" w:hAnsi="Times New Roman" w:cs="Times New Roman"/>
                      <w:sz w:val="20"/>
                      <w:szCs w:val="20"/>
                    </w:rPr>
                  </w:pPr>
                </w:p>
              </w:tc>
            </w:tr>
          </w:tbl>
          <w:p w14:paraId="61C6741C"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883AA2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B1CC4" w14:paraId="527063B8" w14:textId="77777777">
                    <w:tc>
                      <w:tcPr>
                        <w:tcW w:w="0" w:type="auto"/>
                        <w:tcMar>
                          <w:top w:w="0" w:type="dxa"/>
                          <w:left w:w="135" w:type="dxa"/>
                          <w:bottom w:w="0" w:type="dxa"/>
                          <w:right w:w="135" w:type="dxa"/>
                        </w:tcMar>
                        <w:hideMark/>
                      </w:tcPr>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60"/>
                        </w:tblGrid>
                        <w:tr w:rsidR="000B1CC4" w14:paraId="507826DA" w14:textId="77777777">
                          <w:tc>
                            <w:tcPr>
                              <w:tcW w:w="0" w:type="auto"/>
                              <w:hideMark/>
                            </w:tcPr>
                            <w:p w14:paraId="15614A9D" w14:textId="77777777" w:rsidR="000B1CC4" w:rsidRDefault="000B1CC4">
                              <w:pPr>
                                <w:jc w:val="center"/>
                                <w:rPr>
                                  <w:rFonts w:eastAsia="Times New Roman"/>
                                </w:rPr>
                              </w:pPr>
                              <w:r>
                                <w:rPr>
                                  <w:rFonts w:eastAsia="Times New Roman"/>
                                  <w:noProof/>
                                </w:rPr>
                                <w:lastRenderedPageBreak/>
                                <w:drawing>
                                  <wp:inline distT="0" distB="0" distL="0" distR="0" wp14:anchorId="3CBAB1B6" wp14:editId="614057D3">
                                    <wp:extent cx="2505710" cy="200088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05710" cy="2000885"/>
                                            </a:xfrm>
                                            <a:prstGeom prst="rect">
                                              <a:avLst/>
                                            </a:prstGeom>
                                            <a:noFill/>
                                            <a:ln>
                                              <a:noFill/>
                                            </a:ln>
                                          </pic:spPr>
                                        </pic:pic>
                                      </a:graphicData>
                                    </a:graphic>
                                  </wp:inline>
                                </w:drawing>
                              </w:r>
                            </w:p>
                          </w:tc>
                        </w:tr>
                      </w:tbl>
                      <w:tbl>
                        <w:tblPr>
                          <w:tblpPr w:leftFromText="45" w:rightFromText="45" w:vertAnchor="text"/>
                          <w:tblW w:w="3945" w:type="dxa"/>
                          <w:tblCellMar>
                            <w:left w:w="0" w:type="dxa"/>
                            <w:right w:w="0" w:type="dxa"/>
                          </w:tblCellMar>
                          <w:tblLook w:val="04A0" w:firstRow="1" w:lastRow="0" w:firstColumn="1" w:lastColumn="0" w:noHBand="0" w:noVBand="1"/>
                        </w:tblPr>
                        <w:tblGrid>
                          <w:gridCol w:w="3945"/>
                        </w:tblGrid>
                        <w:tr w:rsidR="000B1CC4" w14:paraId="77E1BBA3" w14:textId="77777777">
                          <w:tc>
                            <w:tcPr>
                              <w:tcW w:w="0" w:type="auto"/>
                              <w:hideMark/>
                            </w:tcPr>
                            <w:p w14:paraId="2C774D6B" w14:textId="77777777" w:rsidR="000B1CC4" w:rsidRDefault="000B1CC4">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30"/>
                                  <w:szCs w:val="30"/>
                                </w:rPr>
                                <w:t>Senator Jordan Steele John</w:t>
                              </w:r>
                              <w:r>
                                <w:rPr>
                                  <w:rFonts w:ascii="Arial" w:eastAsia="Times New Roman" w:hAnsi="Arial" w:cs="Arial"/>
                                  <w:color w:val="000000"/>
                                  <w:sz w:val="30"/>
                                  <w:szCs w:val="30"/>
                                </w:rPr>
                                <w:t xml:space="preserve"> </w:t>
                              </w:r>
                              <w:r>
                                <w:rPr>
                                  <w:rFonts w:ascii="Arial" w:eastAsia="Times New Roman" w:hAnsi="Arial" w:cs="Arial"/>
                                  <w:color w:val="000000"/>
                                  <w:sz w:val="27"/>
                                  <w:szCs w:val="27"/>
                                </w:rPr>
                                <w:t xml:space="preserve">in parliament in a debate on the Afghan war crimes calls for steps </w:t>
                              </w:r>
                              <w:r>
                                <w:rPr>
                                  <w:rStyle w:val="Strong"/>
                                  <w:rFonts w:ascii="Arial" w:eastAsia="Times New Roman" w:hAnsi="Arial" w:cs="Arial"/>
                                  <w:i/>
                                  <w:iCs/>
                                  <w:color w:val="000000"/>
                                  <w:sz w:val="27"/>
                                  <w:szCs w:val="27"/>
                                </w:rPr>
                                <w:t>to secure peace for our community and for every human being on this blue planet</w:t>
                              </w:r>
                              <w:r>
                                <w:rPr>
                                  <w:rFonts w:ascii="Helvetica" w:eastAsia="Times New Roman" w:hAnsi="Helvetica" w:cs="Helvetica"/>
                                  <w:color w:val="202020"/>
                                  <w:sz w:val="24"/>
                                  <w:szCs w:val="24"/>
                                </w:rPr>
                                <w:t xml:space="preserve"> </w:t>
                              </w:r>
                            </w:p>
                          </w:tc>
                        </w:tr>
                      </w:tbl>
                      <w:p w14:paraId="29E85E24" w14:textId="77777777" w:rsidR="000B1CC4" w:rsidRDefault="000B1CC4">
                        <w:pPr>
                          <w:rPr>
                            <w:rFonts w:ascii="Times New Roman" w:eastAsia="Times New Roman" w:hAnsi="Times New Roman" w:cs="Times New Roman"/>
                            <w:sz w:val="20"/>
                            <w:szCs w:val="20"/>
                          </w:rPr>
                        </w:pPr>
                      </w:p>
                    </w:tc>
                  </w:tr>
                </w:tbl>
                <w:p w14:paraId="3CAE5F1D" w14:textId="77777777" w:rsidR="000B1CC4" w:rsidRDefault="000B1CC4">
                  <w:pPr>
                    <w:rPr>
                      <w:rFonts w:ascii="Times New Roman" w:eastAsia="Times New Roman" w:hAnsi="Times New Roman" w:cs="Times New Roman"/>
                      <w:sz w:val="20"/>
                      <w:szCs w:val="20"/>
                    </w:rPr>
                  </w:pPr>
                </w:p>
              </w:tc>
            </w:tr>
          </w:tbl>
          <w:p w14:paraId="3E22C8F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52680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20C8075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B96D0BA" w14:textId="77777777">
                          <w:tc>
                            <w:tcPr>
                              <w:tcW w:w="0" w:type="auto"/>
                              <w:tcMar>
                                <w:top w:w="0" w:type="dxa"/>
                                <w:left w:w="270" w:type="dxa"/>
                                <w:bottom w:w="135" w:type="dxa"/>
                                <w:right w:w="270" w:type="dxa"/>
                              </w:tcMar>
                              <w:hideMark/>
                            </w:tcPr>
                            <w:p w14:paraId="5783C9A6"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“Let us look clearly in the eye of what has happened here. Let us seize this opportunity to reckon with the reality that war is hell and when we </w:t>
                              </w:r>
                              <w:proofErr w:type="gramStart"/>
                              <w:r>
                                <w:rPr>
                                  <w:rFonts w:ascii="Arial" w:eastAsia="Times New Roman" w:hAnsi="Arial" w:cs="Arial"/>
                                  <w:color w:val="000000"/>
                                  <w:sz w:val="27"/>
                                  <w:szCs w:val="27"/>
                                </w:rPr>
                                <w:t>enter into</w:t>
                              </w:r>
                              <w:proofErr w:type="gramEnd"/>
                              <w:r>
                                <w:rPr>
                                  <w:rFonts w:ascii="Arial" w:eastAsia="Times New Roman" w:hAnsi="Arial" w:cs="Arial"/>
                                  <w:color w:val="000000"/>
                                  <w:sz w:val="27"/>
                                  <w:szCs w:val="27"/>
                                </w:rPr>
                                <w:t xml:space="preserve"> it without a clear reason for it, when we enable it to become distanced from political scrutiny, when we enable culture to develop among those who we ask to fight that dehumanises, these crimes, these actions, are inevitable. Let us pledge here to take those steps necessary to ensure that these things never happen again, that there is accountability of the chain of command, that there is justice for the families and that we here in this place take the steps to secure peace—peace for our community here in Australia, for our region and for every human being on this blue </w:t>
                              </w:r>
                              <w:proofErr w:type="gramStart"/>
                              <w:r>
                                <w:rPr>
                                  <w:rFonts w:ascii="Arial" w:eastAsia="Times New Roman" w:hAnsi="Arial" w:cs="Arial"/>
                                  <w:color w:val="000000"/>
                                  <w:sz w:val="27"/>
                                  <w:szCs w:val="27"/>
                                </w:rPr>
                                <w:t>planet”</w:t>
                              </w:r>
                              <w:proofErr w:type="gramEnd"/>
                            </w:p>
                            <w:p w14:paraId="75DBC80F"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t xml:space="preserve">  </w:t>
                              </w:r>
                            </w:p>
                          </w:tc>
                        </w:tr>
                      </w:tbl>
                      <w:p w14:paraId="33D22AFD" w14:textId="77777777" w:rsidR="000B1CC4" w:rsidRDefault="000B1CC4">
                        <w:pPr>
                          <w:rPr>
                            <w:rFonts w:ascii="Times New Roman" w:eastAsia="Times New Roman" w:hAnsi="Times New Roman" w:cs="Times New Roman"/>
                            <w:sz w:val="20"/>
                            <w:szCs w:val="20"/>
                          </w:rPr>
                        </w:pPr>
                      </w:p>
                    </w:tc>
                  </w:tr>
                </w:tbl>
                <w:p w14:paraId="34CDC5B5" w14:textId="77777777" w:rsidR="000B1CC4" w:rsidRDefault="000B1CC4">
                  <w:pPr>
                    <w:rPr>
                      <w:rFonts w:ascii="Times New Roman" w:eastAsia="Times New Roman" w:hAnsi="Times New Roman" w:cs="Times New Roman"/>
                      <w:sz w:val="20"/>
                      <w:szCs w:val="20"/>
                    </w:rPr>
                  </w:pPr>
                </w:p>
              </w:tc>
            </w:tr>
          </w:tbl>
          <w:p w14:paraId="4115EC9C"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C6821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33A5C4CA" w14:textId="77777777">
                    <w:tc>
                      <w:tcPr>
                        <w:tcW w:w="0" w:type="auto"/>
                        <w:tcMar>
                          <w:top w:w="0" w:type="dxa"/>
                          <w:left w:w="135" w:type="dxa"/>
                          <w:bottom w:w="0" w:type="dxa"/>
                          <w:right w:w="135" w:type="dxa"/>
                        </w:tcMar>
                        <w:hideMark/>
                      </w:tcPr>
                      <w:p w14:paraId="0122EB33" w14:textId="77777777" w:rsidR="000B1CC4" w:rsidRDefault="000B1CC4">
                        <w:pPr>
                          <w:jc w:val="center"/>
                          <w:rPr>
                            <w:rFonts w:eastAsia="Times New Roman"/>
                          </w:rPr>
                        </w:pPr>
                        <w:r>
                          <w:rPr>
                            <w:rFonts w:eastAsia="Times New Roman"/>
                            <w:noProof/>
                          </w:rPr>
                          <w:lastRenderedPageBreak/>
                          <w:drawing>
                            <wp:inline distT="0" distB="0" distL="0" distR="0" wp14:anchorId="7C762924" wp14:editId="5C155512">
                              <wp:extent cx="5361940" cy="2998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61940" cy="2998470"/>
                                      </a:xfrm>
                                      <a:prstGeom prst="rect">
                                        <a:avLst/>
                                      </a:prstGeom>
                                      <a:noFill/>
                                      <a:ln>
                                        <a:noFill/>
                                      </a:ln>
                                    </pic:spPr>
                                  </pic:pic>
                                </a:graphicData>
                              </a:graphic>
                            </wp:inline>
                          </w:drawing>
                        </w:r>
                      </w:p>
                    </w:tc>
                  </w:tr>
                </w:tbl>
                <w:p w14:paraId="797B5B3D" w14:textId="77777777" w:rsidR="000B1CC4" w:rsidRDefault="000B1CC4">
                  <w:pPr>
                    <w:rPr>
                      <w:rFonts w:ascii="Times New Roman" w:eastAsia="Times New Roman" w:hAnsi="Times New Roman" w:cs="Times New Roman"/>
                      <w:sz w:val="20"/>
                      <w:szCs w:val="20"/>
                    </w:rPr>
                  </w:pPr>
                </w:p>
              </w:tc>
            </w:tr>
          </w:tbl>
          <w:p w14:paraId="11C87831"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25FB9E0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365A3AB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70856F35" w14:textId="77777777">
                          <w:tc>
                            <w:tcPr>
                              <w:tcW w:w="0" w:type="auto"/>
                              <w:tcMar>
                                <w:top w:w="0" w:type="dxa"/>
                                <w:left w:w="270" w:type="dxa"/>
                                <w:bottom w:w="135" w:type="dxa"/>
                                <w:right w:w="270" w:type="dxa"/>
                              </w:tcMar>
                              <w:hideMark/>
                            </w:tcPr>
                            <w:p w14:paraId="52B7B76E"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18 years since the start of the U.S. invasion of Iraq with the support of Australia and it sparked huge ant-war demonstrations across Australia and the World estimated at 30 million</w:t>
                              </w:r>
                              <w:r>
                                <w:rPr>
                                  <w:rFonts w:ascii="Helvetica" w:eastAsia="Times New Roman" w:hAnsi="Helvetica" w:cs="Helvetica"/>
                                  <w:color w:val="202020"/>
                                  <w:sz w:val="24"/>
                                  <w:szCs w:val="24"/>
                                </w:rPr>
                                <w:br/>
                                <w:t> </w:t>
                              </w:r>
                            </w:p>
                            <w:p w14:paraId="6D04E9AC" w14:textId="77777777" w:rsidR="000B1CC4" w:rsidRDefault="000B1CC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Peter Wish-Wilson speaks in Parliament on this 18th Anniversary of this disastrous invasion.  </w:t>
                              </w:r>
                              <w:r>
                                <w:rPr>
                                  <w:rFonts w:ascii="Helvetica" w:eastAsia="Times New Roman" w:hAnsi="Helvetica" w:cs="Helvetica"/>
                                  <w:color w:val="202020"/>
                                  <w:sz w:val="30"/>
                                  <w:szCs w:val="30"/>
                                </w:rPr>
                                <w:t xml:space="preserve">View </w:t>
                              </w:r>
                              <w:r>
                                <w:rPr>
                                  <w:rStyle w:val="Strong"/>
                                  <w:rFonts w:ascii="Helvetica" w:eastAsia="Times New Roman" w:hAnsi="Helvetica" w:cs="Helvetica"/>
                                  <w:color w:val="202020"/>
                                  <w:sz w:val="30"/>
                                  <w:szCs w:val="30"/>
                                </w:rPr>
                                <w:t>HERE</w:t>
                              </w:r>
                            </w:p>
                          </w:tc>
                        </w:tr>
                      </w:tbl>
                      <w:p w14:paraId="4A082AAE" w14:textId="77777777" w:rsidR="000B1CC4" w:rsidRDefault="000B1CC4">
                        <w:pPr>
                          <w:rPr>
                            <w:rFonts w:ascii="Times New Roman" w:eastAsia="Times New Roman" w:hAnsi="Times New Roman" w:cs="Times New Roman"/>
                            <w:sz w:val="20"/>
                            <w:szCs w:val="20"/>
                          </w:rPr>
                        </w:pPr>
                      </w:p>
                    </w:tc>
                  </w:tr>
                </w:tbl>
                <w:p w14:paraId="3E8C4338" w14:textId="77777777" w:rsidR="000B1CC4" w:rsidRDefault="000B1CC4">
                  <w:pPr>
                    <w:rPr>
                      <w:rFonts w:ascii="Times New Roman" w:eastAsia="Times New Roman" w:hAnsi="Times New Roman" w:cs="Times New Roman"/>
                      <w:sz w:val="20"/>
                      <w:szCs w:val="20"/>
                    </w:rPr>
                  </w:pPr>
                </w:p>
              </w:tc>
            </w:tr>
          </w:tbl>
          <w:p w14:paraId="40EA2E7C"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777EF6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D90B9B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58232FD7" w14:textId="77777777">
                          <w:tc>
                            <w:tcPr>
                              <w:tcW w:w="0" w:type="auto"/>
                              <w:tcMar>
                                <w:top w:w="0" w:type="dxa"/>
                                <w:left w:w="270" w:type="dxa"/>
                                <w:bottom w:w="135" w:type="dxa"/>
                                <w:right w:w="270" w:type="dxa"/>
                              </w:tcMar>
                              <w:hideMark/>
                            </w:tcPr>
                            <w:p w14:paraId="730630DF"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000000"/>
                                  <w:sz w:val="27"/>
                                  <w:szCs w:val="27"/>
                                </w:rPr>
                                <w:t>Mirror, 26th February,21</w:t>
                              </w:r>
                            </w:p>
                            <w:p w14:paraId="4F8DD572"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0F4248C3" w14:textId="77777777" w:rsidR="000B1CC4" w:rsidRDefault="000B1CC4">
                              <w:pPr>
                                <w:pStyle w:val="Heading1"/>
                                <w:jc w:val="center"/>
                                <w:rPr>
                                  <w:rFonts w:eastAsia="Times New Roman"/>
                                </w:rPr>
                              </w:pPr>
                              <w:r>
                                <w:rPr>
                                  <w:rStyle w:val="Strong"/>
                                  <w:rFonts w:ascii="Arial" w:eastAsia="Times New Roman" w:hAnsi="Arial" w:cs="Arial"/>
                                  <w:b/>
                                  <w:bCs/>
                                  <w:color w:val="000000"/>
                                  <w:sz w:val="36"/>
                                  <w:szCs w:val="36"/>
                                </w:rPr>
                                <w:t xml:space="preserve">Joe Biden orders first military attack as US carries out 'revenge' airstrike in </w:t>
                              </w:r>
                              <w:proofErr w:type="gramStart"/>
                              <w:r>
                                <w:rPr>
                                  <w:rStyle w:val="Strong"/>
                                  <w:rFonts w:ascii="Arial" w:eastAsia="Times New Roman" w:hAnsi="Arial" w:cs="Arial"/>
                                  <w:b/>
                                  <w:bCs/>
                                  <w:color w:val="000000"/>
                                  <w:sz w:val="36"/>
                                  <w:szCs w:val="36"/>
                                </w:rPr>
                                <w:t>Syria</w:t>
                              </w:r>
                              <w:proofErr w:type="gramEnd"/>
                            </w:p>
                            <w:p w14:paraId="7CEE2C37" w14:textId="77777777" w:rsidR="000B1CC4" w:rsidRDefault="000B1CC4">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 xml:space="preserve">Officials say Joe Biden approved the airstrike against a structure belonging to Iran-backed militia in response to recent rocket attacks </w:t>
                              </w:r>
                              <w:r>
                                <w:rPr>
                                  <w:rFonts w:ascii="Arial" w:hAnsi="Arial" w:cs="Arial"/>
                                  <w:color w:val="000000"/>
                                  <w:sz w:val="27"/>
                                  <w:szCs w:val="27"/>
                                </w:rPr>
                                <w:lastRenderedPageBreak/>
                                <w:t>against US targets in Iraq.</w:t>
                              </w:r>
                              <w:r>
                                <w:rPr>
                                  <w:rFonts w:ascii="Helvetica" w:hAnsi="Helvetica" w:cs="Helvetica"/>
                                  <w:color w:val="202020"/>
                                  <w:sz w:val="24"/>
                                  <w:szCs w:val="24"/>
                                </w:rPr>
                                <w:br/>
                                <w:t> </w:t>
                              </w:r>
                            </w:p>
                          </w:tc>
                        </w:tr>
                      </w:tbl>
                      <w:p w14:paraId="58EF40AB" w14:textId="77777777" w:rsidR="000B1CC4" w:rsidRDefault="000B1CC4">
                        <w:pPr>
                          <w:rPr>
                            <w:rFonts w:ascii="Times New Roman" w:eastAsia="Times New Roman" w:hAnsi="Times New Roman" w:cs="Times New Roman"/>
                            <w:sz w:val="20"/>
                            <w:szCs w:val="20"/>
                          </w:rPr>
                        </w:pPr>
                      </w:p>
                    </w:tc>
                  </w:tr>
                </w:tbl>
                <w:p w14:paraId="6432446D" w14:textId="77777777" w:rsidR="000B1CC4" w:rsidRDefault="000B1CC4">
                  <w:pPr>
                    <w:rPr>
                      <w:rFonts w:ascii="Times New Roman" w:eastAsia="Times New Roman" w:hAnsi="Times New Roman" w:cs="Times New Roman"/>
                      <w:sz w:val="20"/>
                      <w:szCs w:val="20"/>
                    </w:rPr>
                  </w:pPr>
                </w:p>
              </w:tc>
            </w:tr>
          </w:tbl>
          <w:p w14:paraId="4F28FCAB"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CCE8E1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F269F8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4F07F4DE" w14:textId="77777777">
                          <w:tc>
                            <w:tcPr>
                              <w:tcW w:w="0" w:type="auto"/>
                              <w:tcMar>
                                <w:top w:w="0" w:type="dxa"/>
                                <w:left w:w="270" w:type="dxa"/>
                                <w:bottom w:w="135" w:type="dxa"/>
                                <w:right w:w="270" w:type="dxa"/>
                              </w:tcMar>
                              <w:hideMark/>
                            </w:tcPr>
                            <w:p w14:paraId="7271FE77"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Helvetica" w:eastAsia="Times New Roman" w:hAnsi="Helvetica" w:cs="Helvetica"/>
                                  <w:color w:val="000000"/>
                                  <w:sz w:val="36"/>
                                  <w:szCs w:val="36"/>
                                </w:rPr>
                                <w:t>BIDEN'S FOREIGN POLICY – A SURVEY AND ASSESSMENT</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7"/>
                                  <w:szCs w:val="27"/>
                                </w:rPr>
                                <w:t>by Stephen Darley</w:t>
                              </w:r>
                            </w:p>
                            <w:p w14:paraId="1A3C0CF9" w14:textId="77777777" w:rsidR="000B1CC4" w:rsidRDefault="000B1CC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Arial" w:eastAsia="Times New Roman" w:hAnsi="Arial" w:cs="Arial"/>
                                  <w:color w:val="000000"/>
                                  <w:sz w:val="27"/>
                                  <w:szCs w:val="27"/>
                                </w:rPr>
                                <w:br/>
                                <w:t>Much of the Australian media are uncritically reporting a line consistently followed by the 'liberal' mass-media in the US – that Biden's administration will be substantially, even radically different in both foreign and domestic policy to Trump's. This paper is concerned with the former, where there are strong reasons to suspect this is a major misreading of the situation, despite how early in the Biden-Harris term this is. But one point on domestic policy – it's well known that during the election campaign Biden promised rich donors that “nothing would fundamentally change”.</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44"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p w14:paraId="0CCA7C1C"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t> </w:t>
                              </w:r>
                            </w:p>
                          </w:tc>
                        </w:tr>
                      </w:tbl>
                      <w:p w14:paraId="7F49D969" w14:textId="77777777" w:rsidR="000B1CC4" w:rsidRDefault="000B1CC4">
                        <w:pPr>
                          <w:rPr>
                            <w:rFonts w:ascii="Times New Roman" w:eastAsia="Times New Roman" w:hAnsi="Times New Roman" w:cs="Times New Roman"/>
                            <w:sz w:val="20"/>
                            <w:szCs w:val="20"/>
                          </w:rPr>
                        </w:pPr>
                      </w:p>
                    </w:tc>
                  </w:tr>
                </w:tbl>
                <w:p w14:paraId="17C21C90" w14:textId="77777777" w:rsidR="000B1CC4" w:rsidRDefault="000B1CC4">
                  <w:pPr>
                    <w:rPr>
                      <w:rFonts w:ascii="Times New Roman" w:eastAsia="Times New Roman" w:hAnsi="Times New Roman" w:cs="Times New Roman"/>
                      <w:sz w:val="20"/>
                      <w:szCs w:val="20"/>
                    </w:rPr>
                  </w:pPr>
                </w:p>
              </w:tc>
            </w:tr>
          </w:tbl>
          <w:p w14:paraId="6B2DD0A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938292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6191AF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17073B2D" w14:textId="77777777">
                          <w:tc>
                            <w:tcPr>
                              <w:tcW w:w="0" w:type="auto"/>
                              <w:tcMar>
                                <w:top w:w="0" w:type="dxa"/>
                                <w:left w:w="270" w:type="dxa"/>
                                <w:bottom w:w="135" w:type="dxa"/>
                                <w:right w:w="270" w:type="dxa"/>
                              </w:tcMar>
                              <w:hideMark/>
                            </w:tcPr>
                            <w:p w14:paraId="57AAC819" w14:textId="77777777" w:rsidR="000B1CC4" w:rsidRDefault="000B1CC4">
                              <w:pPr>
                                <w:pStyle w:val="Heading1"/>
                                <w:jc w:val="center"/>
                                <w:rPr>
                                  <w:rFonts w:eastAsia="Times New Roman"/>
                                </w:rPr>
                              </w:pPr>
                              <w:r>
                                <w:rPr>
                                  <w:rStyle w:val="Strong"/>
                                  <w:rFonts w:ascii="Arial" w:eastAsia="Times New Roman" w:hAnsi="Arial" w:cs="Arial"/>
                                  <w:b/>
                                  <w:bCs/>
                                  <w:color w:val="000000"/>
                                  <w:sz w:val="36"/>
                                  <w:szCs w:val="36"/>
                                </w:rPr>
                                <w:t>Two decades after 9/11, US war machine is in 85 countries</w:t>
                              </w:r>
                              <w:r>
                                <w:rPr>
                                  <w:rFonts w:eastAsia="Times New Roman"/>
                                </w:rPr>
                                <w:br/>
                              </w:r>
                              <w:r>
                                <w:rPr>
                                  <w:rFonts w:ascii="Arial" w:eastAsia="Times New Roman" w:hAnsi="Arial" w:cs="Arial"/>
                                  <w:color w:val="000000"/>
                                  <w:sz w:val="27"/>
                                  <w:szCs w:val="27"/>
                                </w:rPr>
                                <w:t>by P &amp; I Guest Writers, 28th February,</w:t>
                              </w:r>
                              <w:proofErr w:type="gramStart"/>
                              <w:r>
                                <w:rPr>
                                  <w:rFonts w:ascii="Arial" w:eastAsia="Times New Roman" w:hAnsi="Arial" w:cs="Arial"/>
                                  <w:color w:val="000000"/>
                                  <w:sz w:val="27"/>
                                  <w:szCs w:val="27"/>
                                </w:rPr>
                                <w:t>2021</w:t>
                              </w:r>
                              <w:proofErr w:type="gramEnd"/>
                            </w:p>
                            <w:p w14:paraId="4DCB45B7"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0A3E6722" w14:textId="77777777" w:rsidR="000B1CC4" w:rsidRDefault="000B1CC4">
                              <w:pPr>
                                <w:spacing w:before="150" w:after="150" w:line="360" w:lineRule="auto"/>
                                <w:jc w:val="both"/>
                                <w:rPr>
                                  <w:rFonts w:ascii="Helvetica" w:hAnsi="Helvetica" w:cs="Helvetica"/>
                                  <w:color w:val="202020"/>
                                  <w:sz w:val="24"/>
                                  <w:szCs w:val="24"/>
                                </w:rPr>
                              </w:pPr>
                              <w:r>
                                <w:rPr>
                                  <w:rStyle w:val="Emphasis"/>
                                  <w:rFonts w:ascii="Arial" w:hAnsi="Arial" w:cs="Arial"/>
                                  <w:color w:val="000000"/>
                                  <w:sz w:val="27"/>
                                  <w:szCs w:val="27"/>
                                </w:rPr>
                                <w:t xml:space="preserve">Since 2018, the US has provided “counterterrorism” training or assistance in 79 nations and its troops have carried out bombing or </w:t>
                              </w:r>
                              <w:r>
                                <w:rPr>
                                  <w:rStyle w:val="Emphasis"/>
                                  <w:rFonts w:ascii="Arial" w:hAnsi="Arial" w:cs="Arial"/>
                                  <w:color w:val="000000"/>
                                  <w:sz w:val="27"/>
                                  <w:szCs w:val="27"/>
                                </w:rPr>
                                <w:lastRenderedPageBreak/>
                                <w:t>ground attacks in 10 countries, according to a new interactive map. Meanwhile, China has one official overseas base, in Djibouti.</w:t>
                              </w:r>
                              <w:r>
                                <w:rPr>
                                  <w:rFonts w:ascii="Helvetica" w:hAnsi="Helvetica" w:cs="Helvetica"/>
                                  <w:color w:val="202020"/>
                                  <w:sz w:val="24"/>
                                  <w:szCs w:val="24"/>
                                </w:rPr>
                                <w:br/>
                              </w:r>
                              <w:r>
                                <w:rPr>
                                  <w:rFonts w:ascii="Helvetica" w:hAnsi="Helvetica" w:cs="Helvetica"/>
                                  <w:color w:val="202020"/>
                                  <w:sz w:val="24"/>
                                  <w:szCs w:val="24"/>
                                </w:rPr>
                                <w:br/>
                              </w:r>
                              <w:hyperlink r:id="rId45" w:tgtFrame="_blank" w:history="1">
                                <w:r>
                                  <w:rPr>
                                    <w:rStyle w:val="Strong"/>
                                    <w:rFonts w:ascii="Arial" w:hAnsi="Arial" w:cs="Arial"/>
                                    <w:color w:val="007C89"/>
                                    <w:sz w:val="30"/>
                                    <w:szCs w:val="30"/>
                                    <w:u w:val="single"/>
                                  </w:rPr>
                                  <w:t>READ ON</w:t>
                                </w:r>
                              </w:hyperlink>
                            </w:p>
                          </w:tc>
                        </w:tr>
                      </w:tbl>
                      <w:p w14:paraId="0B75ED31" w14:textId="77777777" w:rsidR="000B1CC4" w:rsidRDefault="000B1CC4">
                        <w:pPr>
                          <w:rPr>
                            <w:rFonts w:ascii="Times New Roman" w:eastAsia="Times New Roman" w:hAnsi="Times New Roman" w:cs="Times New Roman"/>
                            <w:sz w:val="20"/>
                            <w:szCs w:val="20"/>
                          </w:rPr>
                        </w:pPr>
                      </w:p>
                    </w:tc>
                  </w:tr>
                </w:tbl>
                <w:p w14:paraId="4C2D1980" w14:textId="77777777" w:rsidR="000B1CC4" w:rsidRDefault="000B1CC4">
                  <w:pPr>
                    <w:rPr>
                      <w:rFonts w:ascii="Times New Roman" w:eastAsia="Times New Roman" w:hAnsi="Times New Roman" w:cs="Times New Roman"/>
                      <w:sz w:val="20"/>
                      <w:szCs w:val="20"/>
                    </w:rPr>
                  </w:pPr>
                </w:p>
              </w:tc>
            </w:tr>
          </w:tbl>
          <w:p w14:paraId="7A908FD7"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7160B7A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57004669" w14:textId="77777777">
                    <w:tc>
                      <w:tcPr>
                        <w:tcW w:w="0" w:type="auto"/>
                        <w:tcMar>
                          <w:top w:w="0" w:type="dxa"/>
                          <w:left w:w="135" w:type="dxa"/>
                          <w:bottom w:w="0" w:type="dxa"/>
                          <w:right w:w="135" w:type="dxa"/>
                        </w:tcMar>
                        <w:hideMark/>
                      </w:tcPr>
                      <w:p w14:paraId="16EB2BE9" w14:textId="77777777" w:rsidR="000B1CC4" w:rsidRDefault="000B1CC4">
                        <w:pPr>
                          <w:jc w:val="center"/>
                          <w:rPr>
                            <w:rFonts w:eastAsia="Times New Roman"/>
                          </w:rPr>
                        </w:pPr>
                        <w:r>
                          <w:rPr>
                            <w:rFonts w:eastAsia="Times New Roman"/>
                            <w:noProof/>
                          </w:rPr>
                          <w:drawing>
                            <wp:inline distT="0" distB="0" distL="0" distR="0" wp14:anchorId="396D6B48" wp14:editId="35B97788">
                              <wp:extent cx="5361940" cy="356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1940" cy="3562350"/>
                                      </a:xfrm>
                                      <a:prstGeom prst="rect">
                                        <a:avLst/>
                                      </a:prstGeom>
                                      <a:noFill/>
                                      <a:ln>
                                        <a:noFill/>
                                      </a:ln>
                                    </pic:spPr>
                                  </pic:pic>
                                </a:graphicData>
                              </a:graphic>
                            </wp:inline>
                          </w:drawing>
                        </w:r>
                      </w:p>
                    </w:tc>
                  </w:tr>
                </w:tbl>
                <w:p w14:paraId="409A0FE6" w14:textId="77777777" w:rsidR="000B1CC4" w:rsidRDefault="000B1CC4">
                  <w:pPr>
                    <w:rPr>
                      <w:rFonts w:ascii="Times New Roman" w:eastAsia="Times New Roman" w:hAnsi="Times New Roman" w:cs="Times New Roman"/>
                      <w:sz w:val="20"/>
                      <w:szCs w:val="20"/>
                    </w:rPr>
                  </w:pPr>
                </w:p>
              </w:tc>
            </w:tr>
          </w:tbl>
          <w:p w14:paraId="26727E5A"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1EAEC6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360AC62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2689ABDA" w14:textId="77777777">
                          <w:tc>
                            <w:tcPr>
                              <w:tcW w:w="0" w:type="auto"/>
                              <w:tcMar>
                                <w:top w:w="0" w:type="dxa"/>
                                <w:left w:w="270" w:type="dxa"/>
                                <w:bottom w:w="135" w:type="dxa"/>
                                <w:right w:w="270" w:type="dxa"/>
                              </w:tcMar>
                              <w:hideMark/>
                            </w:tcPr>
                            <w:p w14:paraId="1165FFC4"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A Regional Real-War Scenario:</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 xml:space="preserve">US Foreign Policy, The Indo-Pacific </w:t>
                              </w:r>
                              <w:proofErr w:type="gramStart"/>
                              <w:r>
                                <w:rPr>
                                  <w:rStyle w:val="Strong"/>
                                  <w:rFonts w:ascii="Arial" w:eastAsia="Times New Roman" w:hAnsi="Arial" w:cs="Arial"/>
                                  <w:color w:val="000000"/>
                                  <w:sz w:val="36"/>
                                  <w:szCs w:val="36"/>
                                </w:rPr>
                                <w:t>And</w:t>
                              </w:r>
                              <w:proofErr w:type="gramEnd"/>
                              <w:r>
                                <w:rPr>
                                  <w:rStyle w:val="Strong"/>
                                  <w:rFonts w:ascii="Arial" w:eastAsia="Times New Roman" w:hAnsi="Arial" w:cs="Arial"/>
                                  <w:color w:val="000000"/>
                                  <w:sz w:val="36"/>
                                  <w:szCs w:val="36"/>
                                </w:rPr>
                                <w:t xml:space="preserve"> Taiwan,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2021-25</w:t>
                              </w:r>
                              <w:r>
                                <w:rPr>
                                  <w:rFonts w:ascii="Helvetica" w:eastAsia="Times New Roman" w:hAnsi="Helvetica" w:cs="Helvetica"/>
                                  <w:color w:val="202020"/>
                                  <w:sz w:val="24"/>
                                  <w:szCs w:val="24"/>
                                </w:rPr>
                                <w:t xml:space="preserve"> </w:t>
                              </w:r>
                            </w:p>
                            <w:p w14:paraId="1111B71B"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By Richard Stone, January ,2021</w:t>
                              </w:r>
                              <w:r>
                                <w:rPr>
                                  <w:rFonts w:ascii="Helvetica" w:eastAsia="Times New Roman" w:hAnsi="Helvetica" w:cs="Helvetica"/>
                                  <w:color w:val="202020"/>
                                  <w:sz w:val="24"/>
                                  <w:szCs w:val="24"/>
                                </w:rPr>
                                <w:br/>
                                <w:t> </w:t>
                              </w:r>
                            </w:p>
                            <w:p w14:paraId="6FAA436C"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 major foreign policy statement from a former senior Pentagon official has provided details about US preparations for a regional war in the Indo-Pacific region over Taiwan.</w:t>
                              </w:r>
                              <w:r>
                                <w:rPr>
                                  <w:rFonts w:ascii="Arial" w:eastAsia="Times New Roman" w:hAnsi="Arial" w:cs="Arial"/>
                                  <w:color w:val="000000"/>
                                  <w:sz w:val="27"/>
                                  <w:szCs w:val="27"/>
                                </w:rPr>
                                <w:br/>
                                <w:t xml:space="preserve">The military planning will be a major test of influence for the Biden </w:t>
                              </w:r>
                              <w:r>
                                <w:rPr>
                                  <w:rFonts w:ascii="Arial" w:eastAsia="Times New Roman" w:hAnsi="Arial" w:cs="Arial"/>
                                  <w:color w:val="000000"/>
                                  <w:sz w:val="27"/>
                                  <w:szCs w:val="27"/>
                                </w:rPr>
                                <w:lastRenderedPageBreak/>
                                <w:t>administration which is busy making appointments to replace Trump appointees.</w:t>
                              </w:r>
                              <w:r>
                                <w:rPr>
                                  <w:rFonts w:ascii="Arial" w:eastAsia="Times New Roman" w:hAnsi="Arial" w:cs="Arial"/>
                                  <w:color w:val="000000"/>
                                  <w:sz w:val="27"/>
                                  <w:szCs w:val="27"/>
                                </w:rPr>
                                <w:br/>
                                <w:t>Whatever the outcome of the foreign policy discussions, the diplomatic positions of Australia and other US allies, would, however, appear unchanged. They will retain already designated positions in US-led military frameworks.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47"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w:t>
                              </w:r>
                            </w:p>
                            <w:p w14:paraId="71E98469"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w:t>
                              </w:r>
                            </w:p>
                          </w:tc>
                        </w:tr>
                      </w:tbl>
                      <w:p w14:paraId="0A929FD8" w14:textId="77777777" w:rsidR="000B1CC4" w:rsidRDefault="000B1CC4">
                        <w:pPr>
                          <w:rPr>
                            <w:rFonts w:ascii="Times New Roman" w:eastAsia="Times New Roman" w:hAnsi="Times New Roman" w:cs="Times New Roman"/>
                            <w:sz w:val="20"/>
                            <w:szCs w:val="20"/>
                          </w:rPr>
                        </w:pPr>
                      </w:p>
                    </w:tc>
                  </w:tr>
                </w:tbl>
                <w:p w14:paraId="5661D310" w14:textId="77777777" w:rsidR="000B1CC4" w:rsidRDefault="000B1CC4">
                  <w:pPr>
                    <w:rPr>
                      <w:rFonts w:ascii="Times New Roman" w:eastAsia="Times New Roman" w:hAnsi="Times New Roman" w:cs="Times New Roman"/>
                      <w:sz w:val="20"/>
                      <w:szCs w:val="20"/>
                    </w:rPr>
                  </w:pPr>
                </w:p>
              </w:tc>
            </w:tr>
          </w:tbl>
          <w:p w14:paraId="2C7CBC6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6505162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19B038B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61B0DC0" w14:textId="77777777">
                          <w:tc>
                            <w:tcPr>
                              <w:tcW w:w="0" w:type="auto"/>
                              <w:tcMar>
                                <w:top w:w="0" w:type="dxa"/>
                                <w:left w:w="270" w:type="dxa"/>
                                <w:bottom w:w="135" w:type="dxa"/>
                                <w:right w:w="270" w:type="dxa"/>
                              </w:tcMar>
                              <w:hideMark/>
                            </w:tcPr>
                            <w:p w14:paraId="4853CA94"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 xml:space="preserve">WW2: We should never forget the role of China and we are in debt to them for </w:t>
                              </w:r>
                              <w:proofErr w:type="gramStart"/>
                              <w:r>
                                <w:rPr>
                                  <w:rStyle w:val="Strong"/>
                                  <w:rFonts w:ascii="Arial" w:eastAsia="Times New Roman" w:hAnsi="Arial" w:cs="Arial"/>
                                  <w:color w:val="000000"/>
                                  <w:sz w:val="36"/>
                                  <w:szCs w:val="36"/>
                                </w:rPr>
                                <w:t>it</w:t>
                              </w:r>
                              <w:proofErr w:type="gramEnd"/>
                            </w:p>
                            <w:p w14:paraId="518F6B7A" w14:textId="77777777" w:rsidR="000B1CC4" w:rsidRDefault="000B1CC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Arial" w:eastAsia="Times New Roman" w:hAnsi="Arial" w:cs="Arial"/>
                                  <w:color w:val="000000"/>
                                  <w:sz w:val="27"/>
                                  <w:szCs w:val="27"/>
                                </w:rPr>
                                <w:br/>
                                <w:t>Extract from John Menadue’s “China in the second world war” in P &amp; I, 26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February 2021:</w:t>
                              </w:r>
                              <w:r>
                                <w:rPr>
                                  <w:rFonts w:ascii="Arial" w:eastAsia="Times New Roman" w:hAnsi="Arial" w:cs="Arial"/>
                                  <w:color w:val="000000"/>
                                  <w:sz w:val="27"/>
                                  <w:szCs w:val="27"/>
                                </w:rPr>
                                <w:br/>
                                <w:t>“In his speech at the NAB Australia-China Business Week on 5 September 2014, Malcolm Turnbull referred to the horrible histories of Japan and China.</w:t>
                              </w:r>
                              <w:r>
                                <w:rPr>
                                  <w:rFonts w:ascii="Arial" w:eastAsia="Times New Roman" w:hAnsi="Arial" w:cs="Arial"/>
                                  <w:color w:val="000000"/>
                                  <w:sz w:val="27"/>
                                  <w:szCs w:val="27"/>
                                </w:rPr>
                                <w:br/>
                                <w:t>He said:</w:t>
                              </w:r>
                              <w:r>
                                <w:rPr>
                                  <w:rFonts w:ascii="Arial" w:eastAsia="Times New Roman" w:hAnsi="Arial" w:cs="Arial"/>
                                  <w:color w:val="000000"/>
                                  <w:sz w:val="27"/>
                                  <w:szCs w:val="27"/>
                                </w:rPr>
                                <w:br/>
                                <w:t xml:space="preserve">“There is one chapter in those histories which is all too often unread even where it is written at all. For </w:t>
                              </w:r>
                              <w:proofErr w:type="gramStart"/>
                              <w:r>
                                <w:rPr>
                                  <w:rFonts w:ascii="Arial" w:eastAsia="Times New Roman" w:hAnsi="Arial" w:cs="Arial"/>
                                  <w:color w:val="000000"/>
                                  <w:sz w:val="27"/>
                                  <w:szCs w:val="27"/>
                                </w:rPr>
                                <w:t>China</w:t>
                              </w:r>
                              <w:proofErr w:type="gramEnd"/>
                              <w:r>
                                <w:rPr>
                                  <w:rFonts w:ascii="Arial" w:eastAsia="Times New Roman" w:hAnsi="Arial" w:cs="Arial"/>
                                  <w:color w:val="000000"/>
                                  <w:sz w:val="27"/>
                                  <w:szCs w:val="27"/>
                                </w:rPr>
                                <w:t xml:space="preserve"> the war with Japan had begun in 1937 and for four years she fought alone. Japan had 680,000 troops in China at the time it launched its offensive in the Pacific – four times the number it deployed to sweep through South East Asia until they were stopped at our doorstep in the jungles of New Guinea.</w:t>
                              </w:r>
                              <w:r>
                                <w:rPr>
                                  <w:rFonts w:ascii="Arial" w:eastAsia="Times New Roman" w:hAnsi="Arial" w:cs="Arial"/>
                                  <w:color w:val="000000"/>
                                  <w:sz w:val="27"/>
                                  <w:szCs w:val="27"/>
                                </w:rPr>
                                <w:br/>
                                <w:t xml:space="preserve">Had China been defeated and become a collaborating puppet state, like Vichy France, not only would Japan have been able to fling vastly </w:t>
                              </w:r>
                              <w:r>
                                <w:rPr>
                                  <w:rFonts w:ascii="Arial" w:eastAsia="Times New Roman" w:hAnsi="Arial" w:cs="Arial"/>
                                  <w:color w:val="000000"/>
                                  <w:sz w:val="27"/>
                                  <w:szCs w:val="27"/>
                                </w:rPr>
                                <w:lastRenderedPageBreak/>
                                <w:t>greater resources into the war against Australia, but it would have been able to invade Siberia in 1942, as Hitler asked, when the Red Army was almost smashed by the Nazi offensive in the West.</w:t>
                              </w:r>
                              <w:r>
                                <w:rPr>
                                  <w:rFonts w:ascii="Arial" w:eastAsia="Times New Roman" w:hAnsi="Arial" w:cs="Arial"/>
                                  <w:color w:val="000000"/>
                                  <w:sz w:val="27"/>
                                  <w:szCs w:val="27"/>
                                </w:rPr>
                                <w:br/>
                                <w:t>We may not have succeeded in resisting Japanese aggression without the tenacious heroism of our Chinese ally.</w:t>
                              </w:r>
                              <w:r>
                                <w:rPr>
                                  <w:rFonts w:ascii="Arial" w:eastAsia="Times New Roman" w:hAnsi="Arial" w:cs="Arial"/>
                                  <w:color w:val="000000"/>
                                  <w:sz w:val="27"/>
                                  <w:szCs w:val="27"/>
                                </w:rPr>
                                <w:br/>
                                <w:t>The Soviet Union, reeling in the face of the blitzkrieg, may not have been able to survive a two-front war at its moment of greatest weakness.</w:t>
                              </w:r>
                              <w:r>
                                <w:rPr>
                                  <w:rFonts w:ascii="Arial" w:eastAsia="Times New Roman" w:hAnsi="Arial" w:cs="Arial"/>
                                  <w:color w:val="000000"/>
                                  <w:sz w:val="27"/>
                                  <w:szCs w:val="27"/>
                                </w:rPr>
                                <w:br/>
                                <w:t> </w:t>
                              </w:r>
                              <w:r>
                                <w:rPr>
                                  <w:rFonts w:ascii="Arial" w:eastAsia="Times New Roman" w:hAnsi="Arial" w:cs="Arial"/>
                                  <w:color w:val="000000"/>
                                  <w:sz w:val="27"/>
                                  <w:szCs w:val="27"/>
                                </w:rPr>
                                <w:br/>
                                <w:t>The central role of China as our ally in the Second World War is barely remembered in Australia today. But it will never be forgotten in China.</w:t>
                              </w:r>
                              <w:r>
                                <w:rPr>
                                  <w:rFonts w:ascii="Arial" w:eastAsia="Times New Roman" w:hAnsi="Arial" w:cs="Arial"/>
                                  <w:color w:val="000000"/>
                                  <w:sz w:val="27"/>
                                  <w:szCs w:val="27"/>
                                </w:rPr>
                                <w:br/>
                                <w:t>We should never forget that China’s war against Japan was not just their war, but our war too – and without China we may not have won it at all.” “</w:t>
                              </w:r>
                              <w:r>
                                <w:rPr>
                                  <w:rFonts w:ascii="Arial" w:eastAsia="Times New Roman" w:hAnsi="Arial" w:cs="Arial"/>
                                  <w:color w:val="000000"/>
                                  <w:sz w:val="27"/>
                                  <w:szCs w:val="27"/>
                                </w:rPr>
                                <w:br/>
                                <w:t> </w:t>
                              </w:r>
                              <w:r>
                                <w:rPr>
                                  <w:rFonts w:ascii="Helvetica" w:eastAsia="Times New Roman" w:hAnsi="Helvetica" w:cs="Helvetica"/>
                                  <w:color w:val="202020"/>
                                  <w:sz w:val="24"/>
                                  <w:szCs w:val="24"/>
                                </w:rPr>
                                <w:t xml:space="preserve"> </w:t>
                              </w:r>
                            </w:p>
                          </w:tc>
                        </w:tr>
                      </w:tbl>
                      <w:p w14:paraId="56EB3DD7" w14:textId="77777777" w:rsidR="000B1CC4" w:rsidRDefault="000B1CC4">
                        <w:pPr>
                          <w:rPr>
                            <w:rFonts w:ascii="Times New Roman" w:eastAsia="Times New Roman" w:hAnsi="Times New Roman" w:cs="Times New Roman"/>
                            <w:sz w:val="20"/>
                            <w:szCs w:val="20"/>
                          </w:rPr>
                        </w:pPr>
                      </w:p>
                    </w:tc>
                  </w:tr>
                </w:tbl>
                <w:p w14:paraId="187BEB78" w14:textId="77777777" w:rsidR="000B1CC4" w:rsidRDefault="000B1CC4">
                  <w:pPr>
                    <w:rPr>
                      <w:rFonts w:ascii="Times New Roman" w:eastAsia="Times New Roman" w:hAnsi="Times New Roman" w:cs="Times New Roman"/>
                      <w:sz w:val="20"/>
                      <w:szCs w:val="20"/>
                    </w:rPr>
                  </w:pPr>
                </w:p>
              </w:tc>
            </w:tr>
          </w:tbl>
          <w:p w14:paraId="0F300C3F"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491F841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0DA50F7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1B88E78" w14:textId="77777777">
                          <w:tc>
                            <w:tcPr>
                              <w:tcW w:w="0" w:type="auto"/>
                              <w:tcMar>
                                <w:top w:w="0" w:type="dxa"/>
                                <w:left w:w="270" w:type="dxa"/>
                                <w:bottom w:w="135" w:type="dxa"/>
                                <w:right w:w="270" w:type="dxa"/>
                              </w:tcMar>
                              <w:hideMark/>
                            </w:tcPr>
                            <w:p w14:paraId="41528F33"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P &amp; I, 14</w:t>
                              </w:r>
                              <w:r>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February 2021</w:t>
                              </w:r>
                              <w:r>
                                <w:rPr>
                                  <w:rFonts w:ascii="Arial" w:eastAsia="Times New Roman" w:hAnsi="Arial" w:cs="Arial"/>
                                  <w:color w:val="000000"/>
                                  <w:sz w:val="24"/>
                                  <w:szCs w:val="24"/>
                                </w:rPr>
                                <w:br/>
                                <w:t> </w:t>
                              </w:r>
                            </w:p>
                            <w:p w14:paraId="174C67DA"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Foreign ownership hits </w:t>
                              </w:r>
                              <w:proofErr w:type="gramStart"/>
                              <w:r>
                                <w:rPr>
                                  <w:rStyle w:val="Strong"/>
                                  <w:rFonts w:ascii="Arial" w:eastAsia="Times New Roman" w:hAnsi="Arial" w:cs="Arial"/>
                                  <w:color w:val="202020"/>
                                  <w:sz w:val="36"/>
                                  <w:szCs w:val="36"/>
                                </w:rPr>
                                <w:t>hopes</w:t>
                              </w:r>
                              <w:proofErr w:type="gramEnd"/>
                              <w:r>
                                <w:rPr>
                                  <w:rStyle w:val="Strong"/>
                                  <w:rFonts w:ascii="Arial" w:eastAsia="Times New Roman" w:hAnsi="Arial" w:cs="Arial"/>
                                  <w:color w:val="202020"/>
                                  <w:sz w:val="36"/>
                                  <w:szCs w:val="36"/>
                                </w:rPr>
                                <w:t xml:space="preserve"> of national independence</w:t>
                              </w:r>
                            </w:p>
                            <w:p w14:paraId="6938E53E"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46BF6D90" w14:textId="77777777" w:rsidR="000B1CC4" w:rsidRDefault="000B1CC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by Bevan Ramsden</w:t>
                              </w:r>
                            </w:p>
                            <w:p w14:paraId="38DB18AF" w14:textId="77777777" w:rsidR="000B1CC4" w:rsidRDefault="000B1CC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484ED694" w14:textId="77777777" w:rsidR="000B1CC4" w:rsidRDefault="000B1CC4">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000000"/>
                                  <w:sz w:val="27"/>
                                  <w:szCs w:val="27"/>
                                </w:rPr>
                                <w:t xml:space="preserve">Foreign ownership and control </w:t>
                              </w:r>
                              <w:proofErr w:type="gramStart"/>
                              <w:r>
                                <w:rPr>
                                  <w:rStyle w:val="Emphasis"/>
                                  <w:rFonts w:ascii="Arial" w:eastAsia="Times New Roman" w:hAnsi="Arial" w:cs="Arial"/>
                                  <w:color w:val="000000"/>
                                  <w:sz w:val="27"/>
                                  <w:szCs w:val="27"/>
                                </w:rPr>
                                <w:t>is</w:t>
                              </w:r>
                              <w:proofErr w:type="gramEnd"/>
                              <w:r>
                                <w:rPr>
                                  <w:rStyle w:val="Emphasis"/>
                                  <w:rFonts w:ascii="Arial" w:eastAsia="Times New Roman" w:hAnsi="Arial" w:cs="Arial"/>
                                  <w:color w:val="000000"/>
                                  <w:sz w:val="27"/>
                                  <w:szCs w:val="27"/>
                                </w:rPr>
                                <w:t xml:space="preserve"> continuing to devastate the Australian economy to the detriment of all Australians. It undermines the economic base for national independence.</w:t>
                              </w:r>
                              <w:r>
                                <w:rPr>
                                  <w:rFonts w:ascii="Arial" w:eastAsia="Times New Roman" w:hAnsi="Arial" w:cs="Arial"/>
                                  <w:color w:val="000000"/>
                                  <w:sz w:val="27"/>
                                  <w:szCs w:val="27"/>
                                </w:rPr>
                                <w:br/>
                              </w:r>
                              <w:r>
                                <w:rPr>
                                  <w:rFonts w:ascii="Arial" w:eastAsia="Times New Roman" w:hAnsi="Arial" w:cs="Arial"/>
                                  <w:color w:val="000000"/>
                                  <w:sz w:val="27"/>
                                  <w:szCs w:val="27"/>
                                </w:rPr>
                                <w:br/>
                                <w:t xml:space="preserve">For decades, successive Australian governments have argued that Australia cannot produce sufficient capital investment to develop key </w:t>
                              </w:r>
                              <w:r>
                                <w:rPr>
                                  <w:rFonts w:ascii="Arial" w:eastAsia="Times New Roman" w:hAnsi="Arial" w:cs="Arial"/>
                                  <w:color w:val="000000"/>
                                  <w:sz w:val="27"/>
                                  <w:szCs w:val="27"/>
                                </w:rPr>
                                <w:lastRenderedPageBreak/>
                                <w:t xml:space="preserve">sectors of the economy. Foreign investment has therefore been encouraged. This has also meant that Australian enterprises, in some cases entre </w:t>
                              </w:r>
                              <w:proofErr w:type="gramStart"/>
                              <w:r>
                                <w:rPr>
                                  <w:rFonts w:ascii="Arial" w:eastAsia="Times New Roman" w:hAnsi="Arial" w:cs="Arial"/>
                                  <w:color w:val="000000"/>
                                  <w:sz w:val="27"/>
                                  <w:szCs w:val="27"/>
                                </w:rPr>
                                <w:t>industries,  have</w:t>
                              </w:r>
                              <w:proofErr w:type="gramEnd"/>
                              <w:r>
                                <w:rPr>
                                  <w:rFonts w:ascii="Arial" w:eastAsia="Times New Roman" w:hAnsi="Arial" w:cs="Arial"/>
                                  <w:color w:val="000000"/>
                                  <w:sz w:val="27"/>
                                  <w:szCs w:val="27"/>
                                </w:rPr>
                                <w:t xml:space="preserve"> fallen under foreign control through majority share ownership………</w:t>
                              </w:r>
                              <w:r>
                                <w:rPr>
                                  <w:rFonts w:ascii="Arial" w:eastAsia="Times New Roman" w:hAnsi="Arial" w:cs="Arial"/>
                                  <w:color w:val="000000"/>
                                  <w:sz w:val="27"/>
                                  <w:szCs w:val="27"/>
                                </w:rPr>
                                <w:br/>
                              </w:r>
                              <w:r>
                                <w:rPr>
                                  <w:rFonts w:ascii="Arial" w:eastAsia="Times New Roman" w:hAnsi="Arial" w:cs="Arial"/>
                                  <w:color w:val="000000"/>
                                  <w:sz w:val="27"/>
                                  <w:szCs w:val="27"/>
                                </w:rPr>
                                <w:br/>
                                <w:t>Clinton Fernandes published more recent information on foreign ownership of industry in Australia in his book </w:t>
                              </w:r>
                              <w:r>
                                <w:rPr>
                                  <w:rStyle w:val="Emphasis"/>
                                  <w:rFonts w:ascii="Arial" w:eastAsia="Times New Roman" w:hAnsi="Arial" w:cs="Arial"/>
                                  <w:color w:val="000000"/>
                                  <w:sz w:val="27"/>
                                  <w:szCs w:val="27"/>
                                </w:rPr>
                                <w:t>Island off the coast of Asia</w:t>
                              </w:r>
                              <w:r>
                                <w:rPr>
                                  <w:rFonts w:ascii="Arial" w:eastAsia="Times New Roman" w:hAnsi="Arial" w:cs="Arial"/>
                                  <w:color w:val="000000"/>
                                  <w:sz w:val="27"/>
                                  <w:szCs w:val="27"/>
                                </w:rPr>
                                <w:t> (2018):</w:t>
                              </w:r>
                              <w:r>
                                <w:rPr>
                                  <w:rFonts w:ascii="Arial" w:eastAsia="Times New Roman" w:hAnsi="Arial" w:cs="Arial"/>
                                  <w:color w:val="000000"/>
                                  <w:sz w:val="27"/>
                                  <w:szCs w:val="27"/>
                                </w:rPr>
                                <w:br/>
                                <w:t>“Right now US corporations eclipse everyone else in their ability to influence our politics, through their investments in Australian stocks. Using company ownership data from Bloomberg, I analysed the ownership of Australia’s 20 biggest companies a few days after the 2019 federal election in May. Of those, 15 were majority-owned by US-based investors. Three more were at least 25% US-owned.”</w:t>
                              </w:r>
                              <w:r>
                                <w:rPr>
                                  <w:rFonts w:ascii="Arial" w:eastAsia="Times New Roman" w:hAnsi="Arial" w:cs="Arial"/>
                                  <w:color w:val="000000"/>
                                  <w:sz w:val="27"/>
                                  <w:szCs w:val="27"/>
                                </w:rPr>
                                <w:br/>
                                <w:t>The list included the following companies and their US ownership percentage:</w:t>
                              </w:r>
                            </w:p>
                            <w:p w14:paraId="138ABFEA"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Commonwealth Bank of Australia 62%</w:t>
                              </w:r>
                            </w:p>
                            <w:p w14:paraId="4CF126CF"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BHP Group 73%</w:t>
                              </w:r>
                            </w:p>
                            <w:p w14:paraId="5A6AB2E2"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Westpac Bank 64%</w:t>
                              </w:r>
                            </w:p>
                            <w:p w14:paraId="4A5D6038"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National Australia Bank 63%</w:t>
                              </w:r>
                            </w:p>
                            <w:p w14:paraId="7B410F32"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ANZ Bank 54%</w:t>
                              </w:r>
                            </w:p>
                            <w:p w14:paraId="09F0DC9D"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Woolworths 66%</w:t>
                              </w:r>
                            </w:p>
                            <w:p w14:paraId="784C38CA"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Rio Tinto 65%</w:t>
                              </w:r>
                            </w:p>
                            <w:p w14:paraId="1F2BA1B5" w14:textId="77777777" w:rsidR="000B1CC4" w:rsidRDefault="000B1CC4" w:rsidP="007C2DE4">
                              <w:pPr>
                                <w:numPr>
                                  <w:ilvl w:val="0"/>
                                  <w:numId w:val="1"/>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Wesfarmers 56%</w:t>
                              </w:r>
                            </w:p>
                            <w:p w14:paraId="67E76E33" w14:textId="77777777" w:rsidR="000B1CC4" w:rsidRDefault="000B1CC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Foreign ownership dominance has helped destroy the manufacturing industry, has ripped out resources at excessive extraction rates to maximise profits, and the result is an accelerated depletion of our </w:t>
                              </w:r>
                              <w:r>
                                <w:rPr>
                                  <w:rFonts w:ascii="Arial" w:eastAsia="Times New Roman" w:hAnsi="Arial" w:cs="Arial"/>
                                  <w:color w:val="000000"/>
                                  <w:sz w:val="27"/>
                                  <w:szCs w:val="27"/>
                                </w:rPr>
                                <w:lastRenderedPageBreak/>
                                <w:t>mineral resources. Many corporations pay minimal, if not zero, tax and are net exporters of capital in profits and dividends. And their heavy extraction of fossil fuels goes against the desire of the Australian people for action on human-induced climate change.</w:t>
                              </w:r>
                              <w:r>
                                <w:rPr>
                                  <w:rFonts w:ascii="Arial" w:eastAsia="Times New Roman" w:hAnsi="Arial" w:cs="Arial"/>
                                  <w:color w:val="000000"/>
                                  <w:sz w:val="27"/>
                                  <w:szCs w:val="27"/>
                                </w:rPr>
                                <w:br/>
                              </w:r>
                              <w:r>
                                <w:rPr>
                                  <w:rFonts w:ascii="Arial" w:eastAsia="Times New Roman" w:hAnsi="Arial" w:cs="Arial"/>
                                  <w:color w:val="000000"/>
                                  <w:sz w:val="27"/>
                                  <w:szCs w:val="27"/>
                                </w:rPr>
                                <w:br/>
                                <w:t>Foreign ownership distorts and weakens the Australian economy to meet short term profitability objectives, and in doing so undermines the economic base for national independence.</w:t>
                              </w:r>
                            </w:p>
                            <w:p w14:paraId="347B8560" w14:textId="77777777" w:rsidR="000B1CC4" w:rsidRDefault="000B1CC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article </w:t>
                              </w:r>
                              <w:hyperlink r:id="rId48"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br/>
                                <w:t xml:space="preserve">  </w:t>
                              </w:r>
                            </w:p>
                          </w:tc>
                        </w:tr>
                      </w:tbl>
                      <w:p w14:paraId="203E35DC" w14:textId="77777777" w:rsidR="000B1CC4" w:rsidRDefault="000B1CC4">
                        <w:pPr>
                          <w:rPr>
                            <w:rFonts w:ascii="Times New Roman" w:eastAsia="Times New Roman" w:hAnsi="Times New Roman" w:cs="Times New Roman"/>
                            <w:sz w:val="20"/>
                            <w:szCs w:val="20"/>
                          </w:rPr>
                        </w:pPr>
                      </w:p>
                    </w:tc>
                  </w:tr>
                </w:tbl>
                <w:p w14:paraId="104F3135" w14:textId="77777777" w:rsidR="000B1CC4" w:rsidRDefault="000B1CC4">
                  <w:pPr>
                    <w:rPr>
                      <w:rFonts w:ascii="Times New Roman" w:eastAsia="Times New Roman" w:hAnsi="Times New Roman" w:cs="Times New Roman"/>
                      <w:sz w:val="20"/>
                      <w:szCs w:val="20"/>
                    </w:rPr>
                  </w:pPr>
                </w:p>
              </w:tc>
            </w:tr>
          </w:tbl>
          <w:p w14:paraId="591B24EB"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38F5A6B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B1CC4" w14:paraId="7DCE4DED" w14:textId="77777777">
                    <w:tc>
                      <w:tcPr>
                        <w:tcW w:w="0" w:type="auto"/>
                        <w:tcMar>
                          <w:top w:w="0" w:type="dxa"/>
                          <w:left w:w="135" w:type="dxa"/>
                          <w:bottom w:w="0" w:type="dxa"/>
                          <w:right w:w="135" w:type="dxa"/>
                        </w:tcMar>
                        <w:hideMark/>
                      </w:tcPr>
                      <w:p w14:paraId="01643EEA" w14:textId="77777777" w:rsidR="000B1CC4" w:rsidRDefault="000B1CC4">
                        <w:pPr>
                          <w:jc w:val="center"/>
                          <w:rPr>
                            <w:rFonts w:eastAsia="Times New Roman"/>
                          </w:rPr>
                        </w:pPr>
                        <w:r>
                          <w:rPr>
                            <w:rFonts w:eastAsia="Times New Roman"/>
                            <w:noProof/>
                          </w:rPr>
                          <w:drawing>
                            <wp:inline distT="0" distB="0" distL="0" distR="0" wp14:anchorId="272B7619" wp14:editId="495E60D1">
                              <wp:extent cx="5361940" cy="3895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1940" cy="3895090"/>
                                      </a:xfrm>
                                      <a:prstGeom prst="rect">
                                        <a:avLst/>
                                      </a:prstGeom>
                                      <a:noFill/>
                                      <a:ln>
                                        <a:noFill/>
                                      </a:ln>
                                    </pic:spPr>
                                  </pic:pic>
                                </a:graphicData>
                              </a:graphic>
                            </wp:inline>
                          </w:drawing>
                        </w:r>
                      </w:p>
                    </w:tc>
                  </w:tr>
                </w:tbl>
                <w:p w14:paraId="6E9082C5" w14:textId="77777777" w:rsidR="000B1CC4" w:rsidRDefault="000B1CC4">
                  <w:pPr>
                    <w:rPr>
                      <w:rFonts w:ascii="Times New Roman" w:eastAsia="Times New Roman" w:hAnsi="Times New Roman" w:cs="Times New Roman"/>
                      <w:sz w:val="20"/>
                      <w:szCs w:val="20"/>
                    </w:rPr>
                  </w:pPr>
                </w:p>
              </w:tc>
            </w:tr>
          </w:tbl>
          <w:p w14:paraId="430AA582"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25C90EE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5867D76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7FCEB6FF" w14:textId="77777777">
                          <w:tc>
                            <w:tcPr>
                              <w:tcW w:w="0" w:type="auto"/>
                              <w:tcMar>
                                <w:top w:w="0" w:type="dxa"/>
                                <w:left w:w="270" w:type="dxa"/>
                                <w:bottom w:w="135" w:type="dxa"/>
                                <w:right w:w="270" w:type="dxa"/>
                              </w:tcMar>
                              <w:hideMark/>
                            </w:tcPr>
                            <w:p w14:paraId="0A7C47F1"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 xml:space="preserve">Closure of Altona refinery fuels concerns about Australian </w:t>
                              </w:r>
                              <w:proofErr w:type="gramStart"/>
                              <w:r>
                                <w:rPr>
                                  <w:rStyle w:val="Strong"/>
                                  <w:rFonts w:ascii="Helvetica" w:eastAsia="Times New Roman" w:hAnsi="Helvetica" w:cs="Helvetica"/>
                                  <w:color w:val="000000"/>
                                  <w:sz w:val="36"/>
                                  <w:szCs w:val="36"/>
                                </w:rPr>
                                <w:t>manufacturing</w:t>
                              </w:r>
                              <w:proofErr w:type="gramEnd"/>
                            </w:p>
                            <w:p w14:paraId="5CE0A89D"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7"/>
                                  <w:szCs w:val="27"/>
                                </w:rPr>
                                <w:t>by Adam Duckett</w:t>
                              </w:r>
                            </w:p>
                            <w:p w14:paraId="31B1747D" w14:textId="77777777" w:rsidR="000B1CC4" w:rsidRDefault="000B1CC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lastRenderedPageBreak/>
                                <w:t>EXXONMOBIL is closing its Altona refinery in Victoria, Australia. The decision comes hot on the heels of BP’s plans to shut the Kwinana refinery and has elevated concerns about fuel security and the future of downstream manufacturing in Australia.</w:t>
                              </w:r>
                            </w:p>
                          </w:tc>
                        </w:tr>
                      </w:tbl>
                      <w:p w14:paraId="384F61CD" w14:textId="77777777" w:rsidR="000B1CC4" w:rsidRDefault="000B1CC4">
                        <w:pPr>
                          <w:rPr>
                            <w:rFonts w:ascii="Times New Roman" w:eastAsia="Times New Roman" w:hAnsi="Times New Roman" w:cs="Times New Roman"/>
                            <w:sz w:val="20"/>
                            <w:szCs w:val="20"/>
                          </w:rPr>
                        </w:pPr>
                      </w:p>
                    </w:tc>
                  </w:tr>
                </w:tbl>
                <w:p w14:paraId="22BF73C5" w14:textId="77777777" w:rsidR="000B1CC4" w:rsidRDefault="000B1CC4">
                  <w:pPr>
                    <w:rPr>
                      <w:rFonts w:ascii="Times New Roman" w:eastAsia="Times New Roman" w:hAnsi="Times New Roman" w:cs="Times New Roman"/>
                      <w:sz w:val="20"/>
                      <w:szCs w:val="20"/>
                    </w:rPr>
                  </w:pPr>
                </w:p>
              </w:tc>
            </w:tr>
          </w:tbl>
          <w:p w14:paraId="2D4C9E10"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076B7E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04CD6BB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7B857E5" w14:textId="77777777">
                          <w:tc>
                            <w:tcPr>
                              <w:tcW w:w="0" w:type="auto"/>
                              <w:tcMar>
                                <w:top w:w="0" w:type="dxa"/>
                                <w:left w:w="270" w:type="dxa"/>
                                <w:bottom w:w="135" w:type="dxa"/>
                                <w:right w:w="270" w:type="dxa"/>
                              </w:tcMar>
                              <w:hideMark/>
                            </w:tcPr>
                            <w:p w14:paraId="6F589ADC" w14:textId="77777777" w:rsidR="000B1CC4" w:rsidRDefault="000B1CC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Helvetica" w:eastAsia="Times New Roman" w:hAnsi="Helvetica" w:cs="Helvetica"/>
                                  <w:color w:val="000000"/>
                                  <w:sz w:val="36"/>
                                  <w:szCs w:val="36"/>
                                </w:rPr>
                                <w:t>Australian Resources should be controlled and used for the benefit of the Australian People</w:t>
                              </w:r>
                              <w:r>
                                <w:rPr>
                                  <w:rFonts w:ascii="Helvetica" w:eastAsia="Times New Roman" w:hAnsi="Helvetica" w:cs="Helvetica"/>
                                  <w:color w:val="202020"/>
                                  <w:sz w:val="24"/>
                                  <w:szCs w:val="24"/>
                                </w:rPr>
                                <w:br/>
                                <w:t> </w:t>
                              </w:r>
                            </w:p>
                            <w:p w14:paraId="3539DBF7" w14:textId="77777777" w:rsidR="000B1CC4" w:rsidRDefault="000B1CC4">
                              <w:pPr>
                                <w:spacing w:line="360" w:lineRule="auto"/>
                                <w:jc w:val="both"/>
                                <w:rPr>
                                  <w:rFonts w:ascii="Helvetica" w:eastAsia="Times New Roman" w:hAnsi="Helvetica" w:cs="Helvetica"/>
                                  <w:color w:val="202020"/>
                                  <w:sz w:val="24"/>
                                  <w:szCs w:val="24"/>
                                </w:rPr>
                              </w:pPr>
                              <w:r>
                                <w:rPr>
                                  <w:rStyle w:val="Strong"/>
                                  <w:rFonts w:ascii="Helvetica" w:eastAsia="Times New Roman" w:hAnsi="Helvetica" w:cs="Helvetica"/>
                                  <w:color w:val="000000"/>
                                  <w:sz w:val="27"/>
                                  <w:szCs w:val="27"/>
                                </w:rPr>
                                <w:t xml:space="preserve">Extracts from Prof. Clinton Fernandes’ submission to the Senate Inquiry into an Amendment Bill to make decisions on </w:t>
                              </w:r>
                              <w:proofErr w:type="gramStart"/>
                              <w:r>
                                <w:rPr>
                                  <w:rStyle w:val="Strong"/>
                                  <w:rFonts w:ascii="Helvetica" w:eastAsia="Times New Roman" w:hAnsi="Helvetica" w:cs="Helvetica"/>
                                  <w:color w:val="000000"/>
                                  <w:sz w:val="27"/>
                                  <w:szCs w:val="27"/>
                                </w:rPr>
                                <w:t>off-shore</w:t>
                              </w:r>
                              <w:proofErr w:type="gramEnd"/>
                              <w:r>
                                <w:rPr>
                                  <w:rStyle w:val="Strong"/>
                                  <w:rFonts w:ascii="Helvetica" w:eastAsia="Times New Roman" w:hAnsi="Helvetica" w:cs="Helvetica"/>
                                  <w:color w:val="000000"/>
                                  <w:sz w:val="27"/>
                                  <w:szCs w:val="27"/>
                                </w:rPr>
                                <w:t xml:space="preserve"> petroleum and gas fields for the benefit of the Australian people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The Australian government should have insisted on equity in the North West Shelf Project at the very beginning, when share prices were affordable.</w:t>
                              </w:r>
                              <w:r>
                                <w:rPr>
                                  <w:rFonts w:ascii="Helvetica" w:eastAsia="Times New Roman" w:hAnsi="Helvetica" w:cs="Helvetica"/>
                                  <w:color w:val="000000"/>
                                  <w:sz w:val="27"/>
                                  <w:szCs w:val="27"/>
                                </w:rPr>
                                <w:br/>
                                <w:t>2. It should have insisted on income-contingent subsidies in the same way that Australian students are required to pay back their university fees once their incomes exceed some amount.</w:t>
                              </w:r>
                              <w:r>
                                <w:rPr>
                                  <w:rFonts w:ascii="Helvetica" w:eastAsia="Times New Roman" w:hAnsi="Helvetica" w:cs="Helvetica"/>
                                  <w:color w:val="000000"/>
                                  <w:sz w:val="27"/>
                                  <w:szCs w:val="27"/>
                                </w:rPr>
                                <w:br/>
                                <w:t>3. It should have insisted on a golden share of any future commercial opportunities arising from the project over its lifetime. These alternatives would reward inventors whilst also giving society some additional benefits.</w:t>
                              </w:r>
                              <w:r>
                                <w:rPr>
                                  <w:rFonts w:ascii="Helvetica" w:eastAsia="Times New Roman" w:hAnsi="Helvetica" w:cs="Helvetica"/>
                                  <w:color w:val="000000"/>
                                  <w:sz w:val="27"/>
                                  <w:szCs w:val="27"/>
                                </w:rPr>
                                <w:br/>
                                <w:t>4. If it has the boldness and imagination, the Australian government can compulsorily transfer 51 per cent of the shares into a social holding entity. It can compensate the owners via long-term bonds and share dilutions. Such an action would bring billions of dollars under public control and permit investment in much-</w:t>
                              </w:r>
                              <w:r>
                                <w:rPr>
                                  <w:rFonts w:ascii="Arial" w:eastAsia="Times New Roman" w:hAnsi="Arial" w:cs="Arial"/>
                                  <w:color w:val="000000"/>
                                  <w:sz w:val="27"/>
                                  <w:szCs w:val="27"/>
                                </w:rPr>
                                <w:t xml:space="preserve">needed national infrastructure, advanced manufacturing, energy efficiency, high technology research </w:t>
                              </w:r>
                              <w:r>
                                <w:rPr>
                                  <w:rFonts w:ascii="Arial" w:eastAsia="Times New Roman" w:hAnsi="Arial" w:cs="Arial"/>
                                  <w:color w:val="000000"/>
                                  <w:sz w:val="27"/>
                                  <w:szCs w:val="27"/>
                                </w:rPr>
                                <w:lastRenderedPageBreak/>
                                <w:t>and development, and other forms of domestic innovation.</w:t>
                              </w:r>
                              <w:r>
                                <w:rPr>
                                  <w:rFonts w:ascii="Arial" w:eastAsia="Times New Roman" w:hAnsi="Arial" w:cs="Arial"/>
                                  <w:color w:val="000000"/>
                                  <w:sz w:val="27"/>
                                  <w:szCs w:val="27"/>
                                </w:rPr>
                                <w:br/>
                                <w:t>….</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A nationally owned company for strategically important minerals </w:t>
                              </w:r>
                              <w:r>
                                <w:rPr>
                                  <w:rFonts w:ascii="Arial" w:eastAsia="Times New Roman" w:hAnsi="Arial" w:cs="Arial"/>
                                  <w:color w:val="000000"/>
                                  <w:sz w:val="27"/>
                                  <w:szCs w:val="27"/>
                                </w:rPr>
                                <w:br/>
                                <w:t xml:space="preserve">Although this inquiry is into offshore oil and gas, the above argument holds a fortiori for Australia’s natural endowment more generally. In 2013, Geoscience Australia conducted a study of “Critical commodities for a high-tech world.”17 It found that Australia was rich in antimony, beryllium, bismuth, chromium, cobalt, copper, graphite, helium, indium, lithium, manganese, molybdenum, nickel, niobium, platinum-group elements (PGE), rare-earth elements (REE), tantalum, thorium, tin, titanium, </w:t>
                              </w:r>
                              <w:proofErr w:type="gramStart"/>
                              <w:r>
                                <w:rPr>
                                  <w:rFonts w:ascii="Arial" w:eastAsia="Times New Roman" w:hAnsi="Arial" w:cs="Arial"/>
                                  <w:color w:val="000000"/>
                                  <w:sz w:val="27"/>
                                  <w:szCs w:val="27"/>
                                </w:rPr>
                                <w:t>tungsten</w:t>
                              </w:r>
                              <w:proofErr w:type="gramEnd"/>
                              <w:r>
                                <w:rPr>
                                  <w:rFonts w:ascii="Arial" w:eastAsia="Times New Roman" w:hAnsi="Arial" w:cs="Arial"/>
                                  <w:color w:val="000000"/>
                                  <w:sz w:val="27"/>
                                  <w:szCs w:val="27"/>
                                </w:rPr>
                                <w:t xml:space="preserve"> and zirconium. Some of these commodities are considered most critical by the EU, Japan, South Korea, </w:t>
                              </w:r>
                              <w:proofErr w:type="gramStart"/>
                              <w:r>
                                <w:rPr>
                                  <w:rFonts w:ascii="Arial" w:eastAsia="Times New Roman" w:hAnsi="Arial" w:cs="Arial"/>
                                  <w:color w:val="000000"/>
                                  <w:sz w:val="27"/>
                                  <w:szCs w:val="27"/>
                                </w:rPr>
                                <w:t>UK</w:t>
                              </w:r>
                              <w:proofErr w:type="gramEnd"/>
                              <w:r>
                                <w:rPr>
                                  <w:rFonts w:ascii="Arial" w:eastAsia="Times New Roman" w:hAnsi="Arial" w:cs="Arial"/>
                                  <w:color w:val="000000"/>
                                  <w:sz w:val="27"/>
                                  <w:szCs w:val="27"/>
                                </w:rPr>
                                <w:t xml:space="preserve"> and US.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46109268" w14:textId="77777777" w:rsidR="000B1CC4" w:rsidRDefault="000B1CC4">
                        <w:pPr>
                          <w:rPr>
                            <w:rFonts w:ascii="Times New Roman" w:eastAsia="Times New Roman" w:hAnsi="Times New Roman" w:cs="Times New Roman"/>
                            <w:sz w:val="20"/>
                            <w:szCs w:val="20"/>
                          </w:rPr>
                        </w:pPr>
                      </w:p>
                    </w:tc>
                  </w:tr>
                </w:tbl>
                <w:p w14:paraId="57A8F27D" w14:textId="77777777" w:rsidR="000B1CC4" w:rsidRDefault="000B1CC4">
                  <w:pPr>
                    <w:rPr>
                      <w:rFonts w:ascii="Times New Roman" w:eastAsia="Times New Roman" w:hAnsi="Times New Roman" w:cs="Times New Roman"/>
                      <w:sz w:val="20"/>
                      <w:szCs w:val="20"/>
                    </w:rPr>
                  </w:pPr>
                </w:p>
              </w:tc>
            </w:tr>
          </w:tbl>
          <w:p w14:paraId="41CF8DFE"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10B8E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646F94C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23ABB49C" w14:textId="77777777">
                          <w:tc>
                            <w:tcPr>
                              <w:tcW w:w="0" w:type="auto"/>
                              <w:tcMar>
                                <w:top w:w="0" w:type="dxa"/>
                                <w:left w:w="270" w:type="dxa"/>
                                <w:bottom w:w="135" w:type="dxa"/>
                                <w:right w:w="270" w:type="dxa"/>
                              </w:tcMar>
                              <w:hideMark/>
                            </w:tcPr>
                            <w:p w14:paraId="528717DF" w14:textId="77777777" w:rsidR="000B1CC4" w:rsidRDefault="000B1CC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 xml:space="preserve">ANZAC DAY- To Celebrate, </w:t>
                              </w:r>
                              <w:proofErr w:type="gramStart"/>
                              <w:r>
                                <w:rPr>
                                  <w:rStyle w:val="Strong"/>
                                  <w:rFonts w:ascii="Arial" w:eastAsia="Times New Roman" w:hAnsi="Arial" w:cs="Arial"/>
                                  <w:color w:val="202020"/>
                                  <w:sz w:val="36"/>
                                  <w:szCs w:val="36"/>
                                </w:rPr>
                                <w:t>Commemorate</w:t>
                              </w:r>
                              <w:proofErr w:type="gramEnd"/>
                              <w:r>
                                <w:rPr>
                                  <w:rStyle w:val="Strong"/>
                                  <w:rFonts w:ascii="Arial" w:eastAsia="Times New Roman" w:hAnsi="Arial" w:cs="Arial"/>
                                  <w:color w:val="202020"/>
                                  <w:sz w:val="36"/>
                                  <w:szCs w:val="36"/>
                                </w:rPr>
                                <w:t xml:space="preserve"> or Ignore?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Helvetica" w:eastAsia="Times New Roman" w:hAnsi="Helvetica" w:cs="Helvetica"/>
                                  <w:color w:val="0000FF"/>
                                  <w:sz w:val="36"/>
                                  <w:szCs w:val="36"/>
                                </w:rPr>
                                <w:t>Have your say, in a paragraph, for publication in April Voice.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7"/>
                                  <w:szCs w:val="27"/>
                                </w:rPr>
                                <w:t xml:space="preserve">Send to Voice Editor, </w:t>
                              </w:r>
                              <w:hyperlink r:id="rId50" w:history="1">
                                <w:r>
                                  <w:rPr>
                                    <w:rStyle w:val="Hyperlink"/>
                                    <w:rFonts w:eastAsia="Times New Roman"/>
                                    <w:sz w:val="27"/>
                                    <w:szCs w:val="27"/>
                                  </w:rPr>
                                  <w:t>bevanram1960@gmail.com</w:t>
                                </w:r>
                              </w:hyperlink>
                              <w:r>
                                <w:rPr>
                                  <w:rFonts w:ascii="Helvetica" w:eastAsia="Times New Roman" w:hAnsi="Helvetica" w:cs="Helvetica"/>
                                  <w:color w:val="202020"/>
                                  <w:sz w:val="24"/>
                                  <w:szCs w:val="24"/>
                                </w:rPr>
                                <w:br/>
                                <w:t> </w:t>
                              </w:r>
                            </w:p>
                          </w:tc>
                        </w:tr>
                      </w:tbl>
                      <w:p w14:paraId="0D3C7C0C" w14:textId="77777777" w:rsidR="000B1CC4" w:rsidRDefault="000B1CC4">
                        <w:pPr>
                          <w:rPr>
                            <w:rFonts w:ascii="Times New Roman" w:eastAsia="Times New Roman" w:hAnsi="Times New Roman" w:cs="Times New Roman"/>
                            <w:sz w:val="20"/>
                            <w:szCs w:val="20"/>
                          </w:rPr>
                        </w:pPr>
                      </w:p>
                    </w:tc>
                  </w:tr>
                </w:tbl>
                <w:p w14:paraId="27AA7307" w14:textId="77777777" w:rsidR="000B1CC4" w:rsidRDefault="000B1CC4">
                  <w:pPr>
                    <w:rPr>
                      <w:rFonts w:ascii="Times New Roman" w:eastAsia="Times New Roman" w:hAnsi="Times New Roman" w:cs="Times New Roman"/>
                      <w:sz w:val="20"/>
                      <w:szCs w:val="20"/>
                    </w:rPr>
                  </w:pPr>
                </w:p>
              </w:tc>
            </w:tr>
          </w:tbl>
          <w:p w14:paraId="43756EE9" w14:textId="77777777" w:rsidR="000B1CC4" w:rsidRDefault="000B1CC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B1CC4" w14:paraId="5E32F2F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0DF3458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F9AF2B4"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0B1CC4" w14:paraId="29A0CCE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1CC4" w14:paraId="1C83BA3F"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1CC4" w14:paraId="7554DEAB"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0B1CC4" w14:paraId="48862387" w14:textId="77777777">
                                                  <w:trPr>
                                                    <w:jc w:val="center"/>
                                                  </w:trPr>
                                                  <w:tc>
                                                    <w:tcPr>
                                                      <w:tcW w:w="0" w:type="auto"/>
                                                      <w:vAlign w:val="center"/>
                                                      <w:hideMark/>
                                                    </w:tcPr>
                                                    <w:p w14:paraId="0B2CAF53" w14:textId="77777777" w:rsidR="000B1CC4" w:rsidRDefault="000B1CC4">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0B1CC4" w14:paraId="1B40964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1CC4" w14:paraId="277AC43F"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1CC4" w14:paraId="188711D0" w14:textId="77777777">
                                                                    <w:tc>
                                                                      <w:tcPr>
                                                                        <w:tcW w:w="0" w:type="auto"/>
                                                                        <w:vAlign w:val="center"/>
                                                                        <w:hideMark/>
                                                                      </w:tcPr>
                                                                      <w:p w14:paraId="4C4EABFD" w14:textId="77777777" w:rsidR="000B1CC4" w:rsidRDefault="000B1CC4">
                                                                        <w:pPr>
                                                                          <w:jc w:val="center"/>
                                                                          <w:rPr>
                                                                            <w:rFonts w:eastAsia="Times New Roman"/>
                                                                          </w:rPr>
                                                                        </w:pPr>
                                                                        <w:r>
                                                                          <w:rPr>
                                                                            <w:rStyle w:val="Strong"/>
                                                                            <w:rFonts w:eastAsia="Times New Roman"/>
                                                                            <w:sz w:val="36"/>
                                                                            <w:szCs w:val="36"/>
                                                                          </w:rPr>
                                                                          <w:t>RAPID PUBLIC RESPONSE</w:t>
                                                                        </w:r>
                                                                      </w:p>
                                                                      <w:p w14:paraId="0128E287" w14:textId="77777777" w:rsidR="000B1CC4" w:rsidRDefault="000B1CC4">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lastRenderedPageBreak/>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10C317F5" w14:textId="77777777" w:rsidR="000B1CC4" w:rsidRDefault="000B1CC4">
                                                                  <w:pPr>
                                                                    <w:rPr>
                                                                      <w:rFonts w:ascii="Times New Roman" w:eastAsia="Times New Roman" w:hAnsi="Times New Roman" w:cs="Times New Roman"/>
                                                                      <w:sz w:val="20"/>
                                                                      <w:szCs w:val="20"/>
                                                                    </w:rPr>
                                                                  </w:pPr>
                                                                </w:p>
                                                              </w:tc>
                                                            </w:tr>
                                                          </w:tbl>
                                                          <w:p w14:paraId="2BC7637E" w14:textId="77777777" w:rsidR="000B1CC4" w:rsidRDefault="000B1CC4">
                                                            <w:pPr>
                                                              <w:rPr>
                                                                <w:rFonts w:ascii="Times New Roman" w:eastAsia="Times New Roman" w:hAnsi="Times New Roman" w:cs="Times New Roman"/>
                                                                <w:sz w:val="20"/>
                                                                <w:szCs w:val="20"/>
                                                              </w:rPr>
                                                            </w:pPr>
                                                          </w:p>
                                                        </w:tc>
                                                      </w:tr>
                                                    </w:tbl>
                                                    <w:p w14:paraId="17D103A9" w14:textId="77777777" w:rsidR="000B1CC4" w:rsidRDefault="000B1CC4">
                                                      <w:pPr>
                                                        <w:rPr>
                                                          <w:rFonts w:ascii="Times New Roman" w:eastAsia="Times New Roman" w:hAnsi="Times New Roman" w:cs="Times New Roman"/>
                                                          <w:sz w:val="20"/>
                                                          <w:szCs w:val="20"/>
                                                        </w:rPr>
                                                      </w:pPr>
                                                    </w:p>
                                                  </w:tc>
                                                </w:tr>
                                              </w:tbl>
                                              <w:p w14:paraId="5D0DCBEB" w14:textId="77777777" w:rsidR="000B1CC4" w:rsidRDefault="000B1CC4">
                                                <w:pPr>
                                                  <w:rPr>
                                                    <w:rFonts w:eastAsia="Times New Roman"/>
                                                  </w:rPr>
                                                </w:pPr>
                                                <w:r>
                                                  <w:rPr>
                                                    <w:rFonts w:eastAsia="Times New Roman"/>
                                                  </w:rPr>
                                                  <w:lastRenderedPageBreak/>
                                                  <w:t> </w:t>
                                                </w:r>
                                              </w:p>
                                            </w:tc>
                                          </w:tr>
                                        </w:tbl>
                                        <w:p w14:paraId="53EF4054" w14:textId="77777777" w:rsidR="000B1CC4" w:rsidRDefault="000B1CC4">
                                          <w:pPr>
                                            <w:rPr>
                                              <w:rFonts w:ascii="Times New Roman" w:eastAsia="Times New Roman" w:hAnsi="Times New Roman" w:cs="Times New Roman"/>
                                              <w:sz w:val="20"/>
                                              <w:szCs w:val="20"/>
                                            </w:rPr>
                                          </w:pPr>
                                        </w:p>
                                      </w:tc>
                                    </w:tr>
                                  </w:tbl>
                                  <w:p w14:paraId="048CD3AA" w14:textId="77777777" w:rsidR="000B1CC4" w:rsidRDefault="000B1CC4">
                                    <w:pPr>
                                      <w:rPr>
                                        <w:rFonts w:ascii="Times New Roman" w:eastAsia="Times New Roman" w:hAnsi="Times New Roman" w:cs="Times New Roman"/>
                                        <w:sz w:val="20"/>
                                        <w:szCs w:val="20"/>
                                      </w:rPr>
                                    </w:pPr>
                                  </w:p>
                                </w:tc>
                              </w:tr>
                            </w:tbl>
                            <w:p w14:paraId="18E12025" w14:textId="77777777" w:rsidR="000B1CC4" w:rsidRDefault="000B1CC4">
                              <w:pPr>
                                <w:rPr>
                                  <w:rFonts w:ascii="Times New Roman" w:eastAsia="Times New Roman" w:hAnsi="Times New Roman" w:cs="Times New Roman"/>
                                  <w:sz w:val="20"/>
                                  <w:szCs w:val="20"/>
                                </w:rPr>
                              </w:pPr>
                            </w:p>
                          </w:tc>
                        </w:tr>
                      </w:tbl>
                      <w:p w14:paraId="465D8CE7" w14:textId="77777777" w:rsidR="000B1CC4" w:rsidRDefault="000B1CC4">
                        <w:pPr>
                          <w:rPr>
                            <w:rFonts w:ascii="Times New Roman" w:eastAsia="Times New Roman" w:hAnsi="Times New Roman" w:cs="Times New Roman"/>
                            <w:sz w:val="20"/>
                            <w:szCs w:val="20"/>
                          </w:rPr>
                        </w:pPr>
                      </w:p>
                    </w:tc>
                  </w:tr>
                </w:tbl>
                <w:p w14:paraId="48BEE3B8" w14:textId="77777777" w:rsidR="000B1CC4" w:rsidRDefault="000B1CC4">
                  <w:pPr>
                    <w:rPr>
                      <w:rFonts w:ascii="Times New Roman" w:eastAsia="Times New Roman" w:hAnsi="Times New Roman" w:cs="Times New Roman"/>
                      <w:sz w:val="20"/>
                      <w:szCs w:val="20"/>
                    </w:rPr>
                  </w:pPr>
                </w:p>
              </w:tc>
            </w:tr>
          </w:tbl>
          <w:p w14:paraId="639FE7DD" w14:textId="77777777" w:rsidR="000B1CC4" w:rsidRDefault="000B1CC4">
            <w:pPr>
              <w:rPr>
                <w:rFonts w:ascii="Times New Roman" w:eastAsia="Times New Roman" w:hAnsi="Times New Roman" w:cs="Times New Roman"/>
                <w:sz w:val="20"/>
                <w:szCs w:val="20"/>
              </w:rPr>
            </w:pPr>
          </w:p>
        </w:tc>
      </w:tr>
      <w:tr w:rsidR="000B1CC4" w14:paraId="1C12E56B" w14:textId="77777777" w:rsidTr="000B1CC4">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0B1CC4" w14:paraId="62C4413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B1CC4" w14:paraId="415B2BC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B1CC4" w14:paraId="0339986E"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1CC4" w14:paraId="040081AF" w14:textId="77777777">
                                <w:tc>
                                  <w:tcPr>
                                    <w:tcW w:w="0" w:type="auto"/>
                                    <w:vAlign w:val="center"/>
                                    <w:hideMark/>
                                  </w:tcPr>
                                  <w:p w14:paraId="6D194F61" w14:textId="77777777" w:rsidR="000B1CC4" w:rsidRDefault="000B1CC4">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1"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0B1CC4" w14:paraId="65A6F1D5"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0B1CC4" w14:paraId="531C9301" w14:textId="77777777">
                                            <w:tc>
                                              <w:tcPr>
                                                <w:tcW w:w="0" w:type="auto"/>
                                                <w:vAlign w:val="center"/>
                                                <w:hideMark/>
                                              </w:tcPr>
                                              <w:p w14:paraId="7F0738D7" w14:textId="77777777" w:rsidR="000B1CC4" w:rsidRDefault="000B1CC4">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2"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53"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54" w:history="1">
                                                  <w:r>
                                                    <w:rPr>
                                                      <w:rStyle w:val="Hyperlink"/>
                                                      <w:rFonts w:eastAsia="Times New Roman"/>
                                                      <w:color w:val="000000"/>
                                                    </w:rPr>
                                                    <w:t>update your preferences</w:t>
                                                  </w:r>
                                                </w:hyperlink>
                                                <w:r>
                                                  <w:rPr>
                                                    <w:rFonts w:eastAsia="Times New Roman"/>
                                                    <w:color w:val="000000"/>
                                                  </w:rPr>
                                                  <w:t xml:space="preserve"> or </w:t>
                                                </w:r>
                                                <w:hyperlink r:id="rId55" w:history="1">
                                                  <w:r>
                                                    <w:rPr>
                                                      <w:rStyle w:val="Hyperlink"/>
                                                      <w:rFonts w:eastAsia="Times New Roman"/>
                                                      <w:color w:val="000000"/>
                                                    </w:rPr>
                                                    <w:t>unsubscribe from this list</w:t>
                                                  </w:r>
                                                </w:hyperlink>
                                              </w:p>
                                            </w:tc>
                                          </w:tr>
                                        </w:tbl>
                                        <w:p w14:paraId="0A4073CB" w14:textId="77777777" w:rsidR="000B1CC4" w:rsidRDefault="000B1CC4">
                                          <w:pPr>
                                            <w:rPr>
                                              <w:rFonts w:ascii="Times New Roman" w:eastAsia="Times New Roman" w:hAnsi="Times New Roman" w:cs="Times New Roman"/>
                                              <w:sz w:val="20"/>
                                              <w:szCs w:val="20"/>
                                            </w:rPr>
                                          </w:pPr>
                                        </w:p>
                                      </w:tc>
                                    </w:tr>
                                  </w:tbl>
                                  <w:p w14:paraId="50987655" w14:textId="77777777" w:rsidR="000B1CC4" w:rsidRDefault="000B1CC4">
                                    <w:pPr>
                                      <w:rPr>
                                        <w:rFonts w:eastAsia="Times New Roman"/>
                                      </w:rPr>
                                    </w:pPr>
                                    <w:r>
                                      <w:rPr>
                                        <w:rFonts w:eastAsia="Times New Roman"/>
                                      </w:rPr>
                                      <w:t> </w:t>
                                    </w:r>
                                  </w:p>
                                </w:tc>
                              </w:tr>
                            </w:tbl>
                            <w:p w14:paraId="227BD225" w14:textId="77777777" w:rsidR="000B1CC4" w:rsidRDefault="000B1CC4">
                              <w:pPr>
                                <w:rPr>
                                  <w:rFonts w:ascii="Times New Roman" w:eastAsia="Times New Roman" w:hAnsi="Times New Roman" w:cs="Times New Roman"/>
                                  <w:sz w:val="20"/>
                                  <w:szCs w:val="20"/>
                                </w:rPr>
                              </w:pPr>
                            </w:p>
                          </w:tc>
                        </w:tr>
                      </w:tbl>
                      <w:p w14:paraId="53997646" w14:textId="77777777" w:rsidR="000B1CC4" w:rsidRDefault="000B1CC4">
                        <w:pPr>
                          <w:rPr>
                            <w:rFonts w:ascii="Times New Roman" w:eastAsia="Times New Roman" w:hAnsi="Times New Roman" w:cs="Times New Roman"/>
                            <w:sz w:val="20"/>
                            <w:szCs w:val="20"/>
                          </w:rPr>
                        </w:pPr>
                      </w:p>
                    </w:tc>
                  </w:tr>
                </w:tbl>
                <w:p w14:paraId="61AA712A" w14:textId="77777777" w:rsidR="000B1CC4" w:rsidRDefault="000B1CC4">
                  <w:pPr>
                    <w:rPr>
                      <w:rFonts w:ascii="Times New Roman" w:eastAsia="Times New Roman" w:hAnsi="Times New Roman" w:cs="Times New Roman"/>
                      <w:sz w:val="20"/>
                      <w:szCs w:val="20"/>
                    </w:rPr>
                  </w:pPr>
                </w:p>
              </w:tc>
            </w:tr>
          </w:tbl>
          <w:p w14:paraId="1E0760A2" w14:textId="77777777" w:rsidR="000B1CC4" w:rsidRDefault="000B1CC4">
            <w:pPr>
              <w:rPr>
                <w:rFonts w:ascii="Times New Roman" w:eastAsia="Times New Roman" w:hAnsi="Times New Roman" w:cs="Times New Roman"/>
                <w:sz w:val="20"/>
                <w:szCs w:val="20"/>
              </w:rPr>
            </w:pPr>
          </w:p>
        </w:tc>
      </w:tr>
    </w:tbl>
    <w:p w14:paraId="1BF8070D"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9C5D1A"/>
    <w:multiLevelType w:val="multilevel"/>
    <w:tmpl w:val="D116B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C4"/>
    <w:rsid w:val="000B1CC4"/>
    <w:rsid w:val="00405BAD"/>
    <w:rsid w:val="004A22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1A7E4"/>
  <w15:chartTrackingRefBased/>
  <w15:docId w15:val="{B4929390-0698-4FD6-A05A-EC41A35A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CC4"/>
    <w:pPr>
      <w:spacing w:after="0" w:line="240" w:lineRule="auto"/>
    </w:pPr>
    <w:rPr>
      <w:rFonts w:ascii="Calibri" w:hAnsi="Calibri" w:cs="Calibri"/>
      <w:lang w:eastAsia="en-AU"/>
    </w:rPr>
  </w:style>
  <w:style w:type="paragraph" w:styleId="Heading1">
    <w:name w:val="heading 1"/>
    <w:basedOn w:val="Normal"/>
    <w:link w:val="Heading1Char"/>
    <w:uiPriority w:val="9"/>
    <w:qFormat/>
    <w:rsid w:val="000B1CC4"/>
    <w:pPr>
      <w:spacing w:line="300" w:lineRule="auto"/>
      <w:outlineLvl w:val="0"/>
    </w:pPr>
    <w:rPr>
      <w:rFonts w:ascii="Helvetica" w:hAnsi="Helvetica" w:cs="Helvetica"/>
      <w:b/>
      <w:bCs/>
      <w:color w:val="20202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CC4"/>
    <w:rPr>
      <w:rFonts w:ascii="Helvetica" w:hAnsi="Helvetica" w:cs="Helvetica"/>
      <w:b/>
      <w:bCs/>
      <w:color w:val="202020"/>
      <w:kern w:val="36"/>
      <w:sz w:val="39"/>
      <w:szCs w:val="39"/>
      <w:lang w:eastAsia="en-AU"/>
    </w:rPr>
  </w:style>
  <w:style w:type="character" w:styleId="Hyperlink">
    <w:name w:val="Hyperlink"/>
    <w:basedOn w:val="DefaultParagraphFont"/>
    <w:uiPriority w:val="99"/>
    <w:semiHidden/>
    <w:unhideWhenUsed/>
    <w:rsid w:val="000B1CC4"/>
    <w:rPr>
      <w:color w:val="0000FF"/>
      <w:u w:val="single"/>
    </w:rPr>
  </w:style>
  <w:style w:type="character" w:styleId="Strong">
    <w:name w:val="Strong"/>
    <w:basedOn w:val="DefaultParagraphFont"/>
    <w:uiPriority w:val="22"/>
    <w:qFormat/>
    <w:rsid w:val="000B1CC4"/>
    <w:rPr>
      <w:b/>
      <w:bCs/>
    </w:rPr>
  </w:style>
  <w:style w:type="character" w:styleId="Emphasis">
    <w:name w:val="Emphasis"/>
    <w:basedOn w:val="DefaultParagraphFont"/>
    <w:uiPriority w:val="20"/>
    <w:qFormat/>
    <w:rsid w:val="000B1C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908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fdf8138908&amp;e=8ef5b7f4e3" TargetMode="External"/><Relationship Id="rId18" Type="http://schemas.openxmlformats.org/officeDocument/2006/relationships/hyperlink" Target="https://ipan.us14.list-manage.com/track/click?u=d3766f6de66f92775b3ee224d&amp;id=eae270f3b2&amp;e=8ef5b7f4e3" TargetMode="External"/><Relationship Id="rId26" Type="http://schemas.openxmlformats.org/officeDocument/2006/relationships/hyperlink" Target="https://ipan.us14.list-manage.com/track/click?u=d3766f6de66f92775b3ee224d&amp;id=8778f8d079&amp;e=8ef5b7f4e3" TargetMode="External"/><Relationship Id="rId39" Type="http://schemas.openxmlformats.org/officeDocument/2006/relationships/hyperlink" Target="https://ipan.us14.list-manage.com/track/click?u=d3766f6de66f92775b3ee224d&amp;id=7462ecb935&amp;e=8ef5b7f4e3" TargetMode="External"/><Relationship Id="rId21" Type="http://schemas.openxmlformats.org/officeDocument/2006/relationships/hyperlink" Target="https://ipan.us14.list-manage.com/track/click?u=d3766f6de66f92775b3ee224d&amp;id=6ea6532b30&amp;e=8ef5b7f4e3" TargetMode="External"/><Relationship Id="rId34" Type="http://schemas.openxmlformats.org/officeDocument/2006/relationships/hyperlink" Target="https://ipan.us14.list-manage.com/track/click?u=d3766f6de66f92775b3ee224d&amp;id=0a987f862f&amp;e=8ef5b7f4e3" TargetMode="External"/><Relationship Id="rId42" Type="http://schemas.openxmlformats.org/officeDocument/2006/relationships/image" Target="media/image19.jpeg"/><Relationship Id="rId47" Type="http://schemas.openxmlformats.org/officeDocument/2006/relationships/hyperlink" Target="https://ipan.us14.list-manage.com/track/click?u=d3766f6de66f92775b3ee224d&amp;id=1746925cf6&amp;e=8ef5b7f4e3" TargetMode="External"/><Relationship Id="rId50" Type="http://schemas.openxmlformats.org/officeDocument/2006/relationships/hyperlink" Target="mailto:bevanram1960@gmail.com" TargetMode="External"/><Relationship Id="rId55" Type="http://schemas.openxmlformats.org/officeDocument/2006/relationships/hyperlink" Target="https://ipan.us14.list-manage.com/track/click?u=d3766f6de66f92775b3ee224d&amp;id=168563816f&amp;e=8ef5b7f4e3" TargetMode="External"/><Relationship Id="rId7" Type="http://schemas.openxmlformats.org/officeDocument/2006/relationships/image" Target="media/image3.jpeg"/><Relationship Id="rId12" Type="http://schemas.openxmlformats.org/officeDocument/2006/relationships/hyperlink" Target="https://ipan.us14.list-manage.com/track/click?u=d3766f6de66f92775b3ee224d&amp;id=8466504922&amp;e=8ef5b7f4e3" TargetMode="External"/><Relationship Id="rId17" Type="http://schemas.openxmlformats.org/officeDocument/2006/relationships/image" Target="media/image7.jpeg"/><Relationship Id="rId25" Type="http://schemas.openxmlformats.org/officeDocument/2006/relationships/image" Target="media/image10.jpeg"/><Relationship Id="rId33" Type="http://schemas.openxmlformats.org/officeDocument/2006/relationships/hyperlink" Target="https://ipan.us14.list-manage.com/track/click?u=d3766f6de66f92775b3ee224d&amp;id=feff276bea&amp;e=8ef5b7f4e3" TargetMode="External"/><Relationship Id="rId38" Type="http://schemas.openxmlformats.org/officeDocument/2006/relationships/image" Target="media/image17.jpeg"/><Relationship Id="rId46"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s://ipan.us14.list-manage.com/track/click?u=d3766f6de66f92775b3ee224d&amp;id=bfadb962a8&amp;e=8ef5b7f4e3" TargetMode="External"/><Relationship Id="rId20" Type="http://schemas.openxmlformats.org/officeDocument/2006/relationships/image" Target="media/image8.jpeg"/><Relationship Id="rId29" Type="http://schemas.openxmlformats.org/officeDocument/2006/relationships/image" Target="media/image12.png"/><Relationship Id="rId41" Type="http://schemas.openxmlformats.org/officeDocument/2006/relationships/hyperlink" Target="https://ipan.us14.list-manage.com/track/click?u=d3766f6de66f92775b3ee224d&amp;id=3bd05a96e2&amp;e=8ef5b7f4e3" TargetMode="External"/><Relationship Id="rId54" Type="http://schemas.openxmlformats.org/officeDocument/2006/relationships/hyperlink" Target="https://ipan.us14.list-manage.com/track/click?u=d3766f6de66f92775b3ee224d&amp;id=b0fd893095&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ndependentpeacefulaustralia.com.au" TargetMode="External"/><Relationship Id="rId24" Type="http://schemas.openxmlformats.org/officeDocument/2006/relationships/image" Target="media/image9.jpeg"/><Relationship Id="rId32" Type="http://schemas.openxmlformats.org/officeDocument/2006/relationships/hyperlink" Target="https://ipan.us14.list-manage.com/track/click?u=d3766f6de66f92775b3ee224d&amp;id=a71b2bd66a&amp;e=8ef5b7f4e3" TargetMode="External"/><Relationship Id="rId37" Type="http://schemas.openxmlformats.org/officeDocument/2006/relationships/image" Target="media/image16.jpeg"/><Relationship Id="rId40" Type="http://schemas.openxmlformats.org/officeDocument/2006/relationships/image" Target="media/image18.jpeg"/><Relationship Id="rId45" Type="http://schemas.openxmlformats.org/officeDocument/2006/relationships/hyperlink" Target="https://ipan.us14.list-manage.com/track/click?u=d3766f6de66f92775b3ee224d&amp;id=8be87f92a3&amp;e=8ef5b7f4e3" TargetMode="External"/><Relationship Id="rId53" Type="http://schemas.openxmlformats.org/officeDocument/2006/relationships/hyperlink" Target="https://ipan.us14.list-manage.com/track/click?u=d3766f6de66f92775b3ee224d&amp;id=6ad05cf7b3&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1c9fc8e24b&amp;e=8ef5b7f4e3" TargetMode="External"/><Relationship Id="rId23" Type="http://schemas.openxmlformats.org/officeDocument/2006/relationships/hyperlink" Target="https://ipan.us14.list-manage.com/track/click?u=d3766f6de66f92775b3ee224d&amp;id=9a4c009264&amp;e=8ef5b7f4e3" TargetMode="External"/><Relationship Id="rId28" Type="http://schemas.openxmlformats.org/officeDocument/2006/relationships/hyperlink" Target="https://ipan.us14.list-manage.com/track/click?u=d3766f6de66f92775b3ee224d&amp;id=5856f97017&amp;e=8ef5b7f4e3" TargetMode="External"/><Relationship Id="rId36" Type="http://schemas.openxmlformats.org/officeDocument/2006/relationships/image" Target="media/image15.jpeg"/><Relationship Id="rId49" Type="http://schemas.openxmlformats.org/officeDocument/2006/relationships/image" Target="media/image22.jpeg"/><Relationship Id="rId57"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hyperlink" Target="https://ipan.us14.list-manage.com/track/click?u=d3766f6de66f92775b3ee224d&amp;id=200c60d215&amp;e=8ef5b7f4e3" TargetMode="External"/><Relationship Id="rId31" Type="http://schemas.openxmlformats.org/officeDocument/2006/relationships/image" Target="media/image13.jpeg"/><Relationship Id="rId44" Type="http://schemas.openxmlformats.org/officeDocument/2006/relationships/hyperlink" Target="https://ipan.us14.list-manage.com/track/click?u=d3766f6de66f92775b3ee224d&amp;id=e6016c0f81&amp;e=8ef5b7f4e3" TargetMode="External"/><Relationship Id="rId52"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hyperlink" Target="https://ipan.us14.list-manage.com/track/click?u=d3766f6de66f92775b3ee224d&amp;id=9a6b6e3db5&amp;e=8ef5b7f4e3" TargetMode="External"/><Relationship Id="rId27" Type="http://schemas.openxmlformats.org/officeDocument/2006/relationships/image" Target="media/image11.jpeg"/><Relationship Id="rId30" Type="http://schemas.openxmlformats.org/officeDocument/2006/relationships/hyperlink" Target="https://ipan.us14.list-manage.com/track/click?u=d3766f6de66f92775b3ee224d&amp;id=a7ce88df6d&amp;e=8ef5b7f4e3" TargetMode="External"/><Relationship Id="rId35" Type="http://schemas.openxmlformats.org/officeDocument/2006/relationships/image" Target="media/image14.jpeg"/><Relationship Id="rId43" Type="http://schemas.openxmlformats.org/officeDocument/2006/relationships/image" Target="media/image20.jpeg"/><Relationship Id="rId48" Type="http://schemas.openxmlformats.org/officeDocument/2006/relationships/hyperlink" Target="https://ipan.us14.list-manage.com/track/click?u=d3766f6de66f92775b3ee224d&amp;id=8471da2174&amp;e=8ef5b7f4e3" TargetMode="External"/><Relationship Id="rId56" Type="http://schemas.openxmlformats.org/officeDocument/2006/relationships/fontTable" Target="fontTable.xml"/><Relationship Id="rId8" Type="http://schemas.openxmlformats.org/officeDocument/2006/relationships/hyperlink" Target="https://ipan.us14.list-manage.com/track/click?u=d3766f6de66f92775b3ee224d&amp;id=b290114594&amp;e=8ef5b7f4e3" TargetMode="External"/><Relationship Id="rId51" Type="http://schemas.openxmlformats.org/officeDocument/2006/relationships/hyperlink" Target="mailto:Ipan.australia@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4142</Words>
  <Characters>23611</Characters>
  <Application>Microsoft Office Word</Application>
  <DocSecurity>0</DocSecurity>
  <Lines>196</Lines>
  <Paragraphs>55</Paragraphs>
  <ScaleCrop>false</ScaleCrop>
  <Company/>
  <LinksUpToDate>false</LinksUpToDate>
  <CharactersWithSpaces>27698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2</cp:revision>
  <dcterms:created xsi:type="dcterms:W3CDTF">2021-03-04T03:53:00Z</dcterms:created>
  <dcterms:modified xsi:type="dcterms:W3CDTF">2021-03-04T03:54:00Z</dcterms:modified>
</cp:coreProperties>
</file>